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AC78" w14:textId="3D118B2D" w:rsidR="00B8704E" w:rsidRDefault="00D93173" w:rsidP="00B8704E">
      <w:pPr>
        <w:pStyle w:val="Header"/>
        <w:rPr>
          <w:bCs/>
          <w:noProof w:val="0"/>
          <w:sz w:val="24"/>
          <w:lang w:val="en-GB"/>
        </w:rPr>
      </w:pPr>
      <w:bookmarkStart w:id="0" w:name="_GoBack"/>
      <w:bookmarkEnd w:id="0"/>
      <w:r>
        <w:rPr>
          <w:bCs/>
          <w:noProof w:val="0"/>
          <w:sz w:val="24"/>
          <w:lang w:val="en-GB"/>
        </w:rPr>
        <w:t>3GPP TSG RAN WG1</w:t>
      </w:r>
      <w:r w:rsidR="00D5297E">
        <w:rPr>
          <w:bCs/>
          <w:noProof w:val="0"/>
          <w:sz w:val="24"/>
          <w:lang w:val="en-GB"/>
        </w:rPr>
        <w:t xml:space="preserve"> </w:t>
      </w:r>
      <w:r w:rsidR="00740C27">
        <w:rPr>
          <w:bCs/>
          <w:noProof w:val="0"/>
          <w:sz w:val="24"/>
          <w:lang w:val="en-GB"/>
        </w:rPr>
        <w:t>Meeting 91</w:t>
      </w:r>
      <w:r w:rsidR="007265D0">
        <w:rPr>
          <w:bCs/>
          <w:noProof w:val="0"/>
          <w:sz w:val="24"/>
          <w:lang w:val="en-GB"/>
        </w:rPr>
        <w:tab/>
      </w:r>
      <w:r w:rsidR="007265D0">
        <w:rPr>
          <w:bCs/>
          <w:noProof w:val="0"/>
          <w:sz w:val="24"/>
          <w:lang w:val="en-GB"/>
        </w:rPr>
        <w:tab/>
      </w:r>
      <w:r w:rsidR="00740C27">
        <w:rPr>
          <w:bCs/>
          <w:noProof w:val="0"/>
          <w:sz w:val="24"/>
          <w:lang w:val="en-GB"/>
        </w:rPr>
        <w:tab/>
      </w:r>
      <w:r w:rsidR="00740C27">
        <w:rPr>
          <w:bCs/>
          <w:noProof w:val="0"/>
          <w:sz w:val="24"/>
          <w:lang w:val="en-GB"/>
        </w:rPr>
        <w:tab/>
        <w:t xml:space="preserve">        </w:t>
      </w:r>
      <w:r w:rsidR="00B8704E">
        <w:rPr>
          <w:bCs/>
          <w:noProof w:val="0"/>
          <w:sz w:val="24"/>
          <w:lang w:val="en-GB"/>
        </w:rPr>
        <w:t xml:space="preserve">          </w:t>
      </w:r>
      <w:r w:rsidR="00BD7F66">
        <w:rPr>
          <w:bCs/>
          <w:noProof w:val="0"/>
          <w:sz w:val="24"/>
          <w:lang w:val="en-GB"/>
        </w:rPr>
        <w:tab/>
      </w:r>
      <w:r w:rsidR="00BD7F66">
        <w:rPr>
          <w:bCs/>
          <w:noProof w:val="0"/>
          <w:sz w:val="24"/>
          <w:lang w:val="en-GB"/>
        </w:rPr>
        <w:tab/>
      </w:r>
      <w:r w:rsidR="00B8704E">
        <w:rPr>
          <w:bCs/>
          <w:noProof w:val="0"/>
          <w:sz w:val="24"/>
          <w:lang w:val="en-GB"/>
        </w:rPr>
        <w:tab/>
      </w:r>
      <w:r w:rsidR="00835F18">
        <w:rPr>
          <w:bCs/>
          <w:noProof w:val="0"/>
          <w:sz w:val="24"/>
          <w:lang w:val="en-GB"/>
        </w:rPr>
        <w:tab/>
      </w:r>
      <w:r w:rsidR="00835F18">
        <w:rPr>
          <w:bCs/>
          <w:noProof w:val="0"/>
          <w:sz w:val="24"/>
          <w:lang w:val="en-GB"/>
        </w:rPr>
        <w:tab/>
      </w:r>
      <w:r w:rsidR="00392BDB">
        <w:rPr>
          <w:bCs/>
          <w:noProof w:val="0"/>
          <w:sz w:val="24"/>
          <w:lang w:val="en-GB"/>
        </w:rPr>
        <w:t>R1-17</w:t>
      </w:r>
      <w:r w:rsidR="00C55918">
        <w:rPr>
          <w:bCs/>
          <w:noProof w:val="0"/>
          <w:sz w:val="24"/>
          <w:lang w:val="en-GB"/>
        </w:rPr>
        <w:t>20</w:t>
      </w:r>
      <w:r w:rsidR="007A5443">
        <w:rPr>
          <w:bCs/>
          <w:noProof w:val="0"/>
          <w:sz w:val="24"/>
          <w:lang w:val="en-GB"/>
        </w:rPr>
        <w:t>008</w:t>
      </w:r>
    </w:p>
    <w:p w14:paraId="542AFC11" w14:textId="354FBC19" w:rsidR="00CA26CE" w:rsidRPr="00C55918" w:rsidRDefault="00C55918" w:rsidP="00C55918">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w:t>
      </w:r>
      <w:r>
        <w:rPr>
          <w:rFonts w:ascii="Arial" w:hAnsi="Arial" w:cs="Arial"/>
          <w:b/>
          <w:bCs/>
          <w:sz w:val="24"/>
          <w:szCs w:val="24"/>
        </w:rPr>
        <w:t>, USA</w:t>
      </w:r>
      <w:r w:rsidRPr="003252A4">
        <w:rPr>
          <w:rFonts w:ascii="Arial" w:hAnsi="Arial" w:cs="Arial"/>
          <w:b/>
          <w:bCs/>
          <w:sz w:val="24"/>
          <w:szCs w:val="24"/>
        </w:rPr>
        <w:t xml:space="preserve">, </w:t>
      </w:r>
      <w:r>
        <w:rPr>
          <w:rFonts w:ascii="Arial" w:hAnsi="Arial" w:cs="Arial"/>
          <w:b/>
          <w:bCs/>
          <w:sz w:val="24"/>
          <w:szCs w:val="24"/>
        </w:rPr>
        <w:t xml:space="preserve">November </w:t>
      </w:r>
      <w:r>
        <w:rPr>
          <w:rFonts w:ascii="Arial" w:eastAsia="MS Mincho" w:hAnsi="Arial" w:cs="Arial"/>
          <w:b/>
          <w:bCs/>
          <w:sz w:val="24"/>
          <w:szCs w:val="24"/>
          <w:lang w:eastAsia="ja-JP"/>
        </w:rPr>
        <w:t>27</w:t>
      </w:r>
      <w:r w:rsidRPr="003252A4">
        <w:rPr>
          <w:rFonts w:ascii="Arial" w:eastAsia="MS Mincho" w:hAnsi="Arial" w:cs="Arial"/>
          <w:b/>
          <w:bCs/>
          <w:sz w:val="24"/>
          <w:szCs w:val="24"/>
          <w:vertAlign w:val="superscript"/>
          <w:lang w:eastAsia="ja-JP"/>
        </w:rPr>
        <w:t>th</w:t>
      </w:r>
      <w:r w:rsidRPr="003252A4">
        <w:rPr>
          <w:rFonts w:ascii="Arial" w:eastAsia="MS Mincho" w:hAnsi="Arial" w:cs="Arial"/>
          <w:b/>
          <w:bCs/>
          <w:sz w:val="24"/>
          <w:szCs w:val="24"/>
          <w:lang w:eastAsia="ja-JP"/>
        </w:rPr>
        <w:t xml:space="preserve"> </w:t>
      </w:r>
      <w:r w:rsidRPr="003252A4">
        <w:rPr>
          <w:rFonts w:ascii="Arial" w:hAnsi="Arial" w:cs="Arial"/>
          <w:b/>
          <w:bCs/>
          <w:sz w:val="24"/>
          <w:szCs w:val="24"/>
        </w:rPr>
        <w:t xml:space="preserve">– </w:t>
      </w:r>
      <w:r>
        <w:rPr>
          <w:rFonts w:ascii="Arial" w:hAnsi="Arial" w:cs="Arial"/>
          <w:b/>
          <w:bCs/>
          <w:sz w:val="24"/>
          <w:szCs w:val="24"/>
        </w:rPr>
        <w:t xml:space="preserve">December </w:t>
      </w:r>
      <w:r>
        <w:rPr>
          <w:rFonts w:ascii="Arial" w:eastAsia="MS Mincho" w:hAnsi="Arial" w:cs="Arial"/>
          <w:b/>
          <w:bCs/>
          <w:sz w:val="24"/>
          <w:szCs w:val="24"/>
          <w:lang w:eastAsia="ja-JP"/>
        </w:rPr>
        <w:t>1</w:t>
      </w:r>
      <w:r w:rsidRPr="003252A4">
        <w:rPr>
          <w:rFonts w:ascii="Arial" w:eastAsia="MS Mincho" w:hAnsi="Arial" w:cs="Arial"/>
          <w:b/>
          <w:bCs/>
          <w:sz w:val="24"/>
          <w:szCs w:val="24"/>
          <w:vertAlign w:val="superscript"/>
          <w:lang w:eastAsia="ja-JP"/>
        </w:rPr>
        <w:t>st</w:t>
      </w:r>
      <w:r>
        <w:rPr>
          <w:rFonts w:ascii="Arial" w:hAnsi="Arial" w:cs="Arial"/>
          <w:b/>
          <w:bCs/>
          <w:sz w:val="24"/>
          <w:szCs w:val="24"/>
        </w:rPr>
        <w:t>, 2</w:t>
      </w:r>
      <w:r w:rsidRPr="00CA1F91">
        <w:rPr>
          <w:rFonts w:ascii="Arial" w:hAnsi="Arial" w:cs="Arial"/>
          <w:b/>
          <w:bCs/>
          <w:sz w:val="24"/>
          <w:szCs w:val="24"/>
        </w:rPr>
        <w:t>01</w:t>
      </w:r>
      <w:r w:rsidRPr="00CA1F91">
        <w:rPr>
          <w:rFonts w:ascii="Arial" w:eastAsia="MS Mincho" w:hAnsi="Arial" w:cs="Arial"/>
          <w:b/>
          <w:bCs/>
          <w:sz w:val="24"/>
          <w:szCs w:val="24"/>
          <w:lang w:eastAsia="ja-JP"/>
        </w:rPr>
        <w:t>7</w:t>
      </w:r>
    </w:p>
    <w:p w14:paraId="7DB54757" w14:textId="77777777" w:rsidR="00292BC9" w:rsidRDefault="00292BC9">
      <w:pPr>
        <w:pStyle w:val="CRCoverPage"/>
        <w:rPr>
          <w:rFonts w:cs="Arial"/>
          <w:b/>
          <w:bCs/>
          <w:sz w:val="24"/>
        </w:rPr>
      </w:pPr>
    </w:p>
    <w:p w14:paraId="1014E7C1" w14:textId="45739203"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7265D0">
        <w:rPr>
          <w:rFonts w:cs="Arial"/>
          <w:b/>
          <w:bCs/>
          <w:sz w:val="24"/>
        </w:rPr>
        <w:t>7</w:t>
      </w:r>
      <w:r w:rsidR="009D60D8">
        <w:rPr>
          <w:rFonts w:cs="Arial"/>
          <w:b/>
          <w:bCs/>
          <w:sz w:val="24"/>
        </w:rPr>
        <w:t>.3.2.1</w:t>
      </w:r>
      <w:r w:rsidR="00D5297E">
        <w:rPr>
          <w:rFonts w:cs="Arial"/>
          <w:b/>
          <w:bCs/>
          <w:sz w:val="24"/>
        </w:rPr>
        <w:t>.2</w:t>
      </w:r>
    </w:p>
    <w:p w14:paraId="0D0B86D9" w14:textId="7D071670"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D7F66">
        <w:rPr>
          <w:rFonts w:ascii="Arial" w:hAnsi="Arial" w:cs="Arial"/>
          <w:b/>
          <w:bCs/>
          <w:sz w:val="24"/>
        </w:rPr>
        <w:t>Nokia</w:t>
      </w:r>
      <w:r w:rsidR="00013455" w:rsidRPr="00013455">
        <w:rPr>
          <w:rFonts w:ascii="Arial" w:hAnsi="Arial" w:cs="Arial"/>
          <w:b/>
          <w:bCs/>
          <w:sz w:val="24"/>
        </w:rPr>
        <w:t xml:space="preserve"> Shanghai Bell</w:t>
      </w:r>
    </w:p>
    <w:p w14:paraId="0E40DAFF" w14:textId="6B1C4DE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D7F66">
        <w:rPr>
          <w:rFonts w:ascii="Arial" w:hAnsi="Arial" w:cs="Arial"/>
          <w:b/>
          <w:bCs/>
          <w:sz w:val="24"/>
        </w:rPr>
        <w:t>On remaining details of s</w:t>
      </w:r>
      <w:r w:rsidR="00D93173" w:rsidRPr="00D93173">
        <w:rPr>
          <w:rFonts w:ascii="Arial" w:hAnsi="Arial" w:cs="Arial"/>
          <w:b/>
          <w:bCs/>
          <w:sz w:val="24"/>
        </w:rPr>
        <w:t xml:space="preserve">hort PUCCH for </w:t>
      </w:r>
      <w:r w:rsidR="00D93173">
        <w:rPr>
          <w:rFonts w:ascii="Arial" w:hAnsi="Arial" w:cs="Arial"/>
          <w:b/>
          <w:bCs/>
          <w:sz w:val="24"/>
        </w:rPr>
        <w:t xml:space="preserve">UCI </w:t>
      </w:r>
      <w:r w:rsidR="00D5297E">
        <w:rPr>
          <w:rFonts w:ascii="Arial" w:hAnsi="Arial" w:cs="Arial"/>
          <w:b/>
          <w:bCs/>
          <w:sz w:val="24"/>
        </w:rPr>
        <w:t>of more than 2 bits</w:t>
      </w:r>
    </w:p>
    <w:p w14:paraId="691E29E6"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53A3E69" w14:textId="77777777" w:rsidR="0034111C" w:rsidRPr="0016316A" w:rsidRDefault="0034111C">
      <w:pPr>
        <w:pStyle w:val="Heading1"/>
      </w:pPr>
      <w:r w:rsidRPr="0016316A">
        <w:t>1</w:t>
      </w:r>
      <w:r w:rsidRPr="0016316A">
        <w:tab/>
      </w:r>
      <w:r w:rsidR="00EE7FA7" w:rsidRPr="0016316A">
        <w:t>Introduction</w:t>
      </w:r>
    </w:p>
    <w:p w14:paraId="56F39795" w14:textId="4B179C49" w:rsidR="00C458CF" w:rsidRDefault="00B8704E">
      <w:pPr>
        <w:spacing w:after="120"/>
        <w:jc w:val="both"/>
        <w:rPr>
          <w:bCs/>
          <w:lang w:val="en-US"/>
        </w:rPr>
      </w:pPr>
      <w:r>
        <w:rPr>
          <w:bCs/>
        </w:rPr>
        <w:t xml:space="preserve">Rel-15 WI dealing with New Radio Access Technology </w:t>
      </w:r>
      <w:r w:rsidR="003863C0">
        <w:rPr>
          <w:bCs/>
        </w:rPr>
        <w:fldChar w:fldCharType="begin"/>
      </w:r>
      <w:r w:rsidR="003863C0">
        <w:rPr>
          <w:bCs/>
        </w:rPr>
        <w:instrText xml:space="preserve"> REF _Ref492394812 \r \h </w:instrText>
      </w:r>
      <w:r w:rsidR="003863C0">
        <w:rPr>
          <w:bCs/>
        </w:rPr>
      </w:r>
      <w:r w:rsidR="003863C0">
        <w:rPr>
          <w:bCs/>
        </w:rPr>
        <w:fldChar w:fldCharType="separate"/>
      </w:r>
      <w:r w:rsidR="003863C0">
        <w:rPr>
          <w:bCs/>
          <w:cs/>
        </w:rPr>
        <w:t>‎</w:t>
      </w:r>
      <w:r w:rsidR="003863C0">
        <w:rPr>
          <w:bCs/>
        </w:rPr>
        <w:t>[2]</w:t>
      </w:r>
      <w:r w:rsidR="003863C0">
        <w:rPr>
          <w:bCs/>
        </w:rPr>
        <w:fldChar w:fldCharType="end"/>
      </w:r>
      <w:r>
        <w:rPr>
          <w:bCs/>
        </w:rPr>
        <w:t xml:space="preserve"> </w:t>
      </w:r>
      <w:r w:rsidR="00D27DE1">
        <w:rPr>
          <w:bCs/>
        </w:rPr>
        <w:t>targets to</w:t>
      </w:r>
      <w:r w:rsidRPr="004E1CF4">
        <w:rPr>
          <w:bCs/>
        </w:rPr>
        <w:t xml:space="preserve"> specify the NR functionalities for enhanced mobile broadband (eMBB) and ultra-reliable low-latency-communication (URLLC) as defined in</w:t>
      </w:r>
      <w:r w:rsidR="003863C0">
        <w:rPr>
          <w:bCs/>
        </w:rPr>
        <w:fldChar w:fldCharType="begin"/>
      </w:r>
      <w:r w:rsidR="003863C0">
        <w:rPr>
          <w:bCs/>
        </w:rPr>
        <w:instrText xml:space="preserve"> REF _Ref492394827 \r \h </w:instrText>
      </w:r>
      <w:r w:rsidR="003863C0">
        <w:rPr>
          <w:bCs/>
        </w:rPr>
      </w:r>
      <w:r w:rsidR="003863C0">
        <w:rPr>
          <w:bCs/>
        </w:rPr>
        <w:fldChar w:fldCharType="separate"/>
      </w:r>
      <w:r w:rsidR="003863C0">
        <w:rPr>
          <w:bCs/>
          <w:cs/>
        </w:rPr>
        <w:t>‎</w:t>
      </w:r>
      <w:r w:rsidR="00CC768B">
        <w:rPr>
          <w:rFonts w:hint="cs"/>
          <w:bCs/>
          <w:cs/>
        </w:rPr>
        <w:t xml:space="preserve"> </w:t>
      </w:r>
      <w:r w:rsidR="003863C0">
        <w:rPr>
          <w:bCs/>
        </w:rPr>
        <w:t>[3]</w:t>
      </w:r>
      <w:r w:rsidR="003863C0">
        <w:rPr>
          <w:bCs/>
        </w:rPr>
        <w:fldChar w:fldCharType="end"/>
      </w:r>
      <w:r w:rsidRPr="004E1CF4">
        <w:rPr>
          <w:bCs/>
        </w:rPr>
        <w:t xml:space="preserve">. </w:t>
      </w:r>
    </w:p>
    <w:p w14:paraId="09A23366" w14:textId="1F35A96C" w:rsidR="00AE2B17" w:rsidRDefault="001175B7" w:rsidP="00A12AD1">
      <w:pPr>
        <w:spacing w:after="120"/>
        <w:jc w:val="both"/>
        <w:rPr>
          <w:rFonts w:eastAsia="MS Mincho"/>
          <w:lang w:val="en-US" w:eastAsia="ja-JP"/>
        </w:rPr>
      </w:pPr>
      <w:r>
        <w:rPr>
          <w:bCs/>
          <w:lang w:val="en-US"/>
        </w:rPr>
        <w:t xml:space="preserve">In this contribution, we focus on the short PUCCH </w:t>
      </w:r>
      <w:r w:rsidR="00DF20FA">
        <w:rPr>
          <w:bCs/>
          <w:lang w:val="en-US"/>
        </w:rPr>
        <w:t xml:space="preserve">format for </w:t>
      </w:r>
      <w:r>
        <w:rPr>
          <w:bCs/>
          <w:lang w:val="en-US"/>
        </w:rPr>
        <w:t>UCI payload</w:t>
      </w:r>
      <w:r w:rsidR="00765D66">
        <w:rPr>
          <w:bCs/>
          <w:lang w:val="en-US"/>
        </w:rPr>
        <w:t xml:space="preserve">s </w:t>
      </w:r>
      <w:r w:rsidR="0098345C">
        <w:rPr>
          <w:bCs/>
          <w:lang w:val="en-US"/>
        </w:rPr>
        <w:t xml:space="preserve">of </w:t>
      </w:r>
      <w:r w:rsidR="00CC768B">
        <w:rPr>
          <w:bCs/>
          <w:lang w:val="en-US"/>
        </w:rPr>
        <w:t xml:space="preserve">more than 2 bits. </w:t>
      </w:r>
      <w:r w:rsidR="00E64B9B">
        <w:rPr>
          <w:bCs/>
          <w:lang w:val="en-US"/>
        </w:rPr>
        <w:t>(PUCCH format 2)</w:t>
      </w:r>
      <w:r>
        <w:rPr>
          <w:bCs/>
          <w:lang w:val="en-US"/>
        </w:rPr>
        <w:t xml:space="preserve">. We provide </w:t>
      </w:r>
      <w:r w:rsidR="00880A91">
        <w:rPr>
          <w:bCs/>
          <w:lang w:val="en-US"/>
        </w:rPr>
        <w:t xml:space="preserve">our views </w:t>
      </w:r>
      <w:r w:rsidR="00BA4A54">
        <w:rPr>
          <w:bCs/>
        </w:rPr>
        <w:t>related to</w:t>
      </w:r>
      <w:r>
        <w:rPr>
          <w:bCs/>
        </w:rPr>
        <w:t xml:space="preserve"> </w:t>
      </w:r>
      <w:r w:rsidR="00DF20FA">
        <w:rPr>
          <w:bCs/>
        </w:rPr>
        <w:t xml:space="preserve">PUCCH </w:t>
      </w:r>
      <w:r w:rsidR="008C509D">
        <w:rPr>
          <w:bCs/>
        </w:rPr>
        <w:t>format</w:t>
      </w:r>
      <w:r w:rsidR="00CC768B">
        <w:rPr>
          <w:bCs/>
        </w:rPr>
        <w:t xml:space="preserve"> 0</w:t>
      </w:r>
      <w:r w:rsidR="00DF20FA">
        <w:rPr>
          <w:bCs/>
        </w:rPr>
        <w:t xml:space="preserve"> </w:t>
      </w:r>
      <w:r w:rsidR="008C509D">
        <w:rPr>
          <w:bCs/>
        </w:rPr>
        <w:t>and to 2-symbol</w:t>
      </w:r>
      <w:r>
        <w:rPr>
          <w:bCs/>
        </w:rPr>
        <w:t xml:space="preserve"> </w:t>
      </w:r>
      <w:r w:rsidR="008C509D">
        <w:rPr>
          <w:bCs/>
        </w:rPr>
        <w:t xml:space="preserve">short PUCCH design </w:t>
      </w:r>
      <w:r w:rsidR="003C4F69">
        <w:rPr>
          <w:bCs/>
        </w:rPr>
        <w:t xml:space="preserve">in </w:t>
      </w:r>
      <w:r w:rsidR="00BA4A54">
        <w:rPr>
          <w:rFonts w:eastAsia="MS Mincho"/>
          <w:lang w:val="en-US" w:eastAsia="ja-JP"/>
        </w:rPr>
        <w:t>companion contributio</w:t>
      </w:r>
      <w:r w:rsidR="00F07AB7">
        <w:rPr>
          <w:rFonts w:eastAsia="MS Mincho"/>
          <w:lang w:val="en-US" w:eastAsia="ja-JP"/>
        </w:rPr>
        <w:t>n</w:t>
      </w:r>
      <w:r w:rsidR="008C509D">
        <w:rPr>
          <w:rFonts w:eastAsia="MS Mincho"/>
          <w:lang w:val="en-US" w:eastAsia="ja-JP"/>
        </w:rPr>
        <w:t>s</w:t>
      </w:r>
      <w:r w:rsidR="00BA4A54">
        <w:rPr>
          <w:rFonts w:eastAsia="MS Mincho"/>
          <w:lang w:val="en-US" w:eastAsia="ja-JP"/>
        </w:rPr>
        <w:t xml:space="preserve"> </w:t>
      </w:r>
      <w:r w:rsidR="003863C0">
        <w:rPr>
          <w:rFonts w:eastAsia="MS Mincho"/>
          <w:lang w:val="en-US" w:eastAsia="ja-JP"/>
        </w:rPr>
        <w:fldChar w:fldCharType="begin"/>
      </w:r>
      <w:r w:rsidR="003863C0">
        <w:rPr>
          <w:rFonts w:eastAsia="MS Mincho"/>
          <w:lang w:val="en-US" w:eastAsia="ja-JP"/>
        </w:rPr>
        <w:instrText xml:space="preserve"> REF _Ref492395239 \r \h </w:instrText>
      </w:r>
      <w:r w:rsidR="003863C0">
        <w:rPr>
          <w:rFonts w:eastAsia="MS Mincho"/>
          <w:lang w:val="en-US" w:eastAsia="ja-JP"/>
        </w:rPr>
      </w:r>
      <w:r w:rsidR="003863C0">
        <w:rPr>
          <w:rFonts w:eastAsia="MS Mincho"/>
          <w:lang w:val="en-US" w:eastAsia="ja-JP"/>
        </w:rPr>
        <w:fldChar w:fldCharType="separate"/>
      </w:r>
      <w:r w:rsidR="006F75D4">
        <w:rPr>
          <w:rFonts w:eastAsia="MS Mincho"/>
          <w:lang w:val="en-US" w:eastAsia="ja-JP"/>
        </w:rPr>
        <w:t>[4]</w:t>
      </w:r>
      <w:r w:rsidR="003863C0">
        <w:rPr>
          <w:rFonts w:eastAsia="MS Mincho"/>
          <w:lang w:val="en-US" w:eastAsia="ja-JP"/>
        </w:rPr>
        <w:fldChar w:fldCharType="end"/>
      </w:r>
      <w:r w:rsidR="008C509D">
        <w:rPr>
          <w:rFonts w:eastAsia="MS Mincho"/>
          <w:lang w:val="en-US" w:eastAsia="ja-JP"/>
        </w:rPr>
        <w:t xml:space="preserve"> and </w:t>
      </w:r>
      <w:r w:rsidR="003863C0">
        <w:rPr>
          <w:rFonts w:eastAsia="MS Mincho"/>
          <w:lang w:val="en-US" w:eastAsia="ja-JP"/>
        </w:rPr>
        <w:fldChar w:fldCharType="begin"/>
      </w:r>
      <w:r w:rsidR="003863C0">
        <w:rPr>
          <w:rFonts w:eastAsia="MS Mincho"/>
          <w:lang w:val="en-US" w:eastAsia="ja-JP"/>
        </w:rPr>
        <w:instrText xml:space="preserve"> REF _Ref492395251 \r \h </w:instrText>
      </w:r>
      <w:r w:rsidR="003863C0">
        <w:rPr>
          <w:rFonts w:eastAsia="MS Mincho"/>
          <w:lang w:val="en-US" w:eastAsia="ja-JP"/>
        </w:rPr>
      </w:r>
      <w:r w:rsidR="003863C0">
        <w:rPr>
          <w:rFonts w:eastAsia="MS Mincho"/>
          <w:lang w:val="en-US" w:eastAsia="ja-JP"/>
        </w:rPr>
        <w:fldChar w:fldCharType="separate"/>
      </w:r>
      <w:r w:rsidR="006F75D4">
        <w:rPr>
          <w:rFonts w:eastAsia="MS Mincho"/>
          <w:lang w:val="en-US" w:eastAsia="ja-JP"/>
        </w:rPr>
        <w:t>[5]</w:t>
      </w:r>
      <w:r w:rsidR="003863C0">
        <w:rPr>
          <w:rFonts w:eastAsia="MS Mincho"/>
          <w:lang w:val="en-US" w:eastAsia="ja-JP"/>
        </w:rPr>
        <w:fldChar w:fldCharType="end"/>
      </w:r>
      <w:r w:rsidR="008C509D">
        <w:rPr>
          <w:rFonts w:eastAsia="MS Mincho"/>
          <w:lang w:val="en-US" w:eastAsia="ja-JP"/>
        </w:rPr>
        <w:t>, respectively</w:t>
      </w:r>
      <w:r w:rsidR="005C22F9">
        <w:rPr>
          <w:rFonts w:eastAsia="MS Mincho"/>
          <w:lang w:val="en-US" w:eastAsia="ja-JP"/>
        </w:rPr>
        <w:t>.</w:t>
      </w:r>
    </w:p>
    <w:p w14:paraId="4C07DF2B" w14:textId="56549C85" w:rsidR="008C509D" w:rsidRPr="000C672F" w:rsidRDefault="008C509D" w:rsidP="008C509D">
      <w:pPr>
        <w:pStyle w:val="Heading1"/>
      </w:pPr>
      <w:r>
        <w:rPr>
          <w:color w:val="000000"/>
        </w:rPr>
        <w:t>2</w:t>
      </w:r>
      <w:r w:rsidR="00C84CCC">
        <w:rPr>
          <w:color w:val="000000"/>
        </w:rPr>
        <w:t>.  Discussion</w:t>
      </w:r>
    </w:p>
    <w:p w14:paraId="65095CB2" w14:textId="6008490F" w:rsidR="008C509D" w:rsidRPr="008E3541" w:rsidRDefault="008C509D" w:rsidP="008C509D">
      <w:pPr>
        <w:pStyle w:val="Heading2"/>
        <w:rPr>
          <w:sz w:val="24"/>
        </w:rPr>
      </w:pPr>
      <w:r w:rsidDel="00AE2B17">
        <w:rPr>
          <w:sz w:val="24"/>
        </w:rPr>
        <w:t>2</w:t>
      </w:r>
      <w:r w:rsidRPr="00F4065A" w:rsidDel="00AE2B17">
        <w:rPr>
          <w:sz w:val="24"/>
        </w:rPr>
        <w:t>.</w:t>
      </w:r>
      <w:r>
        <w:rPr>
          <w:sz w:val="24"/>
        </w:rPr>
        <w:t xml:space="preserve">1.  </w:t>
      </w:r>
      <w:r w:rsidR="00AE3402">
        <w:rPr>
          <w:sz w:val="24"/>
        </w:rPr>
        <w:t xml:space="preserve">On </w:t>
      </w:r>
      <w:r>
        <w:rPr>
          <w:sz w:val="24"/>
        </w:rPr>
        <w:t xml:space="preserve">DMRS </w:t>
      </w:r>
      <w:r w:rsidR="00AE3402">
        <w:rPr>
          <w:sz w:val="24"/>
        </w:rPr>
        <w:t xml:space="preserve">details </w:t>
      </w:r>
    </w:p>
    <w:p w14:paraId="79113A38" w14:textId="13F70AAB" w:rsidR="008C509D" w:rsidRPr="00381975" w:rsidRDefault="006705B1" w:rsidP="00E7301F">
      <w:pPr>
        <w:spacing w:after="120"/>
        <w:jc w:val="both"/>
      </w:pPr>
      <w:r>
        <w:t xml:space="preserve">In </w:t>
      </w:r>
      <w:r w:rsidR="00CE5D9F">
        <w:t xml:space="preserve">previous </w:t>
      </w:r>
      <w:r>
        <w:t>RAN1</w:t>
      </w:r>
      <w:r w:rsidR="00CE5D9F">
        <w:t xml:space="preserve"> meetings</w:t>
      </w:r>
      <w:r>
        <w:t xml:space="preserve">, good progress has been made on the DMRS pattern and sequence for </w:t>
      </w:r>
      <w:r w:rsidR="00E64B9B">
        <w:t>PUCCH format 2</w:t>
      </w:r>
      <w:r>
        <w:t xml:space="preserve">. </w:t>
      </w:r>
      <w:r w:rsidR="00CE5D9F">
        <w:t>A</w:t>
      </w:r>
      <w:r>
        <w:t xml:space="preserve"> remaining </w:t>
      </w:r>
      <w:r w:rsidR="004510A9">
        <w:t>op</w:t>
      </w:r>
      <w:r w:rsidR="00CE5D9F">
        <w:t>e</w:t>
      </w:r>
      <w:r w:rsidR="004510A9">
        <w:t xml:space="preserve">n </w:t>
      </w:r>
      <w:r>
        <w:t>point is about multi-port DMRS support. We</w:t>
      </w:r>
      <w:r w:rsidRPr="00381975">
        <w:t xml:space="preserve"> </w:t>
      </w:r>
      <w:r w:rsidR="008C509D" w:rsidRPr="00381975">
        <w:t xml:space="preserve">propose </w:t>
      </w:r>
      <w:r>
        <w:t xml:space="preserve">a DMRS </w:t>
      </w:r>
      <w:r w:rsidR="008C509D" w:rsidRPr="00381975">
        <w:t xml:space="preserve">structure </w:t>
      </w:r>
      <w:r>
        <w:t xml:space="preserve">that </w:t>
      </w:r>
      <w:r w:rsidR="008C509D" w:rsidRPr="00381975">
        <w:t>supports two orthogonal DMRS ports</w:t>
      </w:r>
      <w:r w:rsidR="008A3665">
        <w:t xml:space="preserve"> as a forward compatibility feature, e.g.,</w:t>
      </w:r>
      <w:r w:rsidR="008C509D" w:rsidRPr="00381975">
        <w:t xml:space="preserve"> to be used for MU-MIMO scenarios</w:t>
      </w:r>
      <w:r w:rsidR="00CE5D9F">
        <w:t>.</w:t>
      </w:r>
      <w:r w:rsidR="008C509D" w:rsidRPr="00381975">
        <w:t xml:space="preserve"> </w:t>
      </w:r>
      <w:r w:rsidR="00835F18">
        <w:t xml:space="preserve">As shown in </w:t>
      </w:r>
      <w:r w:rsidR="00241F66">
        <w:fldChar w:fldCharType="begin"/>
      </w:r>
      <w:r w:rsidR="00241F66">
        <w:instrText xml:space="preserve"> REF _Ref492396447 \r \h </w:instrText>
      </w:r>
      <w:r w:rsidR="00241F66">
        <w:fldChar w:fldCharType="separate"/>
      </w:r>
      <w:r w:rsidR="00CE5D9F">
        <w:t>[6]</w:t>
      </w:r>
      <w:r w:rsidR="00241F66">
        <w:fldChar w:fldCharType="end"/>
      </w:r>
      <w:r w:rsidR="008C509D" w:rsidRPr="00381975">
        <w:t xml:space="preserve"> </w:t>
      </w:r>
      <w:r w:rsidR="00381975">
        <w:t>CDM and FDM with the same DM</w:t>
      </w:r>
      <w:r w:rsidR="008C509D" w:rsidRPr="00381975">
        <w:t xml:space="preserve">RS overhead perform equally. On the other hand, in order to minimize the specification impact of orthogonal DMRS ports, it makes sense to use CDM as the multiplexing scheme between DMRS antenna ports. </w:t>
      </w:r>
      <w:r w:rsidR="008A3665">
        <w:t>Hence</w:t>
      </w:r>
      <w:r w:rsidR="008C509D" w:rsidRPr="00381975">
        <w:t xml:space="preserve"> we make the following proposal:</w:t>
      </w:r>
    </w:p>
    <w:p w14:paraId="2B1A8A67" w14:textId="3148CA79" w:rsidR="008C509D" w:rsidRPr="00E7301F" w:rsidRDefault="009F79A3" w:rsidP="008C509D">
      <w:pPr>
        <w:spacing w:after="240"/>
        <w:ind w:left="1134" w:hanging="1134"/>
        <w:jc w:val="both"/>
        <w:rPr>
          <w:b/>
        </w:rPr>
      </w:pPr>
      <w:r w:rsidRPr="00ED69E5">
        <w:rPr>
          <w:b/>
          <w:i/>
        </w:rPr>
        <w:t xml:space="preserve">Proposal </w:t>
      </w:r>
      <w:r w:rsidR="005C14F2" w:rsidRPr="00ED69E5">
        <w:rPr>
          <w:b/>
          <w:i/>
        </w:rPr>
        <w:t>1</w:t>
      </w:r>
      <w:r w:rsidR="008C509D" w:rsidRPr="00ED69E5">
        <w:rPr>
          <w:b/>
          <w:i/>
        </w:rPr>
        <w:t>:</w:t>
      </w:r>
      <w:r w:rsidRPr="00ED69E5">
        <w:rPr>
          <w:b/>
          <w:i/>
        </w:rPr>
        <w:tab/>
      </w:r>
      <w:r w:rsidR="008C509D" w:rsidRPr="00E7301F">
        <w:rPr>
          <w:b/>
          <w:i/>
        </w:rPr>
        <w:t xml:space="preserve">Support two orthogonal DMRS ports for </w:t>
      </w:r>
      <w:r w:rsidR="00E64B9B" w:rsidRPr="00E7301F">
        <w:rPr>
          <w:b/>
          <w:i/>
        </w:rPr>
        <w:t>PUCCH format 2</w:t>
      </w:r>
      <w:r w:rsidR="008C509D" w:rsidRPr="00E7301F">
        <w:rPr>
          <w:b/>
          <w:i/>
        </w:rPr>
        <w:t>. Support CDM as multiplexing scheme between orthogonal DMRS ports.</w:t>
      </w:r>
    </w:p>
    <w:p w14:paraId="28207E17" w14:textId="2E083A7E" w:rsidR="00C84CCC" w:rsidRPr="002F6538" w:rsidRDefault="00C84CCC" w:rsidP="00C84CCC">
      <w:pPr>
        <w:pStyle w:val="Heading2"/>
        <w:rPr>
          <w:sz w:val="24"/>
        </w:rPr>
      </w:pPr>
      <w:r>
        <w:rPr>
          <w:sz w:val="24"/>
          <w:lang w:eastAsia="zh-CN"/>
        </w:rPr>
        <w:t>2</w:t>
      </w:r>
      <w:r w:rsidRPr="002F6538">
        <w:rPr>
          <w:sz w:val="24"/>
        </w:rPr>
        <w:t>.</w:t>
      </w:r>
      <w:r w:rsidRPr="002F6538">
        <w:rPr>
          <w:sz w:val="24"/>
          <w:lang w:eastAsia="zh-CN"/>
        </w:rPr>
        <w:t>2</w:t>
      </w:r>
      <w:r>
        <w:rPr>
          <w:sz w:val="24"/>
          <w:lang w:eastAsia="zh-CN"/>
        </w:rPr>
        <w:t xml:space="preserve">. </w:t>
      </w:r>
      <w:r w:rsidRPr="00976E5A">
        <w:rPr>
          <w:sz w:val="24"/>
        </w:rPr>
        <w:t xml:space="preserve"> SR</w:t>
      </w:r>
      <w:r w:rsidR="00F202E1">
        <w:rPr>
          <w:sz w:val="24"/>
        </w:rPr>
        <w:t xml:space="preserve"> with </w:t>
      </w:r>
      <w:r w:rsidR="00E64B9B">
        <w:rPr>
          <w:sz w:val="24"/>
        </w:rPr>
        <w:t>PUCCH format 2</w:t>
      </w:r>
    </w:p>
    <w:p w14:paraId="42738E6E" w14:textId="5A36F52B" w:rsidR="00F202E1" w:rsidRPr="00A94A80" w:rsidRDefault="008A3665" w:rsidP="00F202E1">
      <w:pPr>
        <w:spacing w:after="120"/>
        <w:jc w:val="both"/>
        <w:rPr>
          <w:rFonts w:eastAsia="MS Mincho"/>
          <w:lang w:val="en-US" w:eastAsia="ja-JP"/>
        </w:rPr>
      </w:pPr>
      <w:r>
        <w:rPr>
          <w:rFonts w:eastAsia="MS Mincho"/>
          <w:lang w:eastAsia="ja-JP"/>
        </w:rPr>
        <w:t>In RAN1#90bis, it was agreed that s</w:t>
      </w:r>
      <w:r w:rsidRPr="008A3665">
        <w:rPr>
          <w:rFonts w:eastAsia="MS Mincho"/>
          <w:lang w:val="en-US" w:eastAsia="ja-JP"/>
        </w:rPr>
        <w:t>imultaneous transmission of HARQ-ACK bits and CSI feedback with/without SR with PUCCH format 2 is supported by RRC configuration</w:t>
      </w:r>
      <w:r>
        <w:rPr>
          <w:rFonts w:eastAsia="MS Mincho"/>
          <w:lang w:val="en-US" w:eastAsia="ja-JP"/>
        </w:rPr>
        <w:t>. A remaining</w:t>
      </w:r>
      <w:r w:rsidR="00F202E1">
        <w:rPr>
          <w:rFonts w:eastAsia="MS Mincho"/>
          <w:lang w:val="en-US" w:eastAsia="ja-JP"/>
        </w:rPr>
        <w:t xml:space="preserve"> open issue is how to convey SR with other UCI such as HARQ-ACK and</w:t>
      </w:r>
      <w:r w:rsidR="004510A9">
        <w:rPr>
          <w:rFonts w:eastAsia="MS Mincho"/>
          <w:lang w:val="en-US" w:eastAsia="ja-JP"/>
        </w:rPr>
        <w:t xml:space="preserve"> </w:t>
      </w:r>
      <w:r w:rsidR="00F202E1">
        <w:rPr>
          <w:rFonts w:eastAsia="MS Mincho"/>
          <w:lang w:val="en-US" w:eastAsia="ja-JP"/>
        </w:rPr>
        <w:t>CSI. Th</w:t>
      </w:r>
      <w:r w:rsidR="004510A9">
        <w:rPr>
          <w:rFonts w:eastAsia="MS Mincho"/>
          <w:lang w:val="en-US" w:eastAsia="ja-JP"/>
        </w:rPr>
        <w:t>e</w:t>
      </w:r>
      <w:r w:rsidR="00F202E1">
        <w:rPr>
          <w:rFonts w:eastAsia="MS Mincho"/>
          <w:lang w:val="en-US" w:eastAsia="ja-JP"/>
        </w:rPr>
        <w:t>s</w:t>
      </w:r>
      <w:r w:rsidR="004510A9">
        <w:rPr>
          <w:rFonts w:eastAsia="MS Mincho"/>
          <w:lang w:val="en-US" w:eastAsia="ja-JP"/>
        </w:rPr>
        <w:t>e</w:t>
      </w:r>
      <w:r w:rsidR="00F202E1">
        <w:rPr>
          <w:rFonts w:eastAsia="MS Mincho"/>
          <w:lang w:val="en-US" w:eastAsia="ja-JP"/>
        </w:rPr>
        <w:t xml:space="preserve"> kind of scenarios are well known also in LTE. </w:t>
      </w:r>
      <w:r w:rsidR="00F202E1" w:rsidRPr="007C55EE">
        <w:rPr>
          <w:rFonts w:eastAsia="MS Mincho"/>
          <w:lang w:eastAsia="ja-JP"/>
        </w:rPr>
        <w:t xml:space="preserve">In LTE, when SR </w:t>
      </w:r>
      <w:r w:rsidR="0098345C">
        <w:rPr>
          <w:rFonts w:eastAsia="MS Mincho"/>
          <w:lang w:eastAsia="ja-JP"/>
        </w:rPr>
        <w:t xml:space="preserve">opportunity </w:t>
      </w:r>
      <w:r w:rsidR="00F202E1" w:rsidRPr="007C55EE">
        <w:rPr>
          <w:rFonts w:eastAsia="MS Mincho"/>
          <w:lang w:eastAsia="ja-JP"/>
        </w:rPr>
        <w:t xml:space="preserve">occurs in </w:t>
      </w:r>
      <w:r w:rsidR="0098345C">
        <w:rPr>
          <w:rFonts w:eastAsia="MS Mincho"/>
          <w:lang w:eastAsia="ja-JP"/>
        </w:rPr>
        <w:t xml:space="preserve">a </w:t>
      </w:r>
      <w:r w:rsidR="00F202E1" w:rsidRPr="007C55EE">
        <w:rPr>
          <w:rFonts w:eastAsia="MS Mincho"/>
          <w:lang w:eastAsia="ja-JP"/>
        </w:rPr>
        <w:t xml:space="preserve">same subframe with UCI using </w:t>
      </w:r>
      <w:r w:rsidR="004510A9">
        <w:rPr>
          <w:rFonts w:eastAsia="MS Mincho"/>
          <w:lang w:eastAsia="ja-JP"/>
        </w:rPr>
        <w:t xml:space="preserve">LTE </w:t>
      </w:r>
      <w:r w:rsidR="00F202E1" w:rsidRPr="007C55EE">
        <w:rPr>
          <w:rFonts w:eastAsia="MS Mincho"/>
          <w:lang w:eastAsia="ja-JP"/>
        </w:rPr>
        <w:t xml:space="preserve">PUCCH Format 3, 4 or 5, SR bit is appended as one bit to the end </w:t>
      </w:r>
      <w:r w:rsidR="00ED7B2C">
        <w:rPr>
          <w:rFonts w:eastAsia="MS Mincho"/>
          <w:lang w:eastAsia="ja-JP"/>
        </w:rPr>
        <w:t xml:space="preserve">of the </w:t>
      </w:r>
      <w:r w:rsidR="00F202E1" w:rsidRPr="007C55EE">
        <w:rPr>
          <w:rFonts w:eastAsia="MS Mincho"/>
          <w:lang w:eastAsia="ja-JP"/>
        </w:rPr>
        <w:t>UCI payload before encoding and modulation.</w:t>
      </w:r>
    </w:p>
    <w:p w14:paraId="662BDE03" w14:textId="050A3159" w:rsidR="00F202E1" w:rsidRDefault="00F202E1" w:rsidP="00F202E1">
      <w:pPr>
        <w:jc w:val="both"/>
        <w:rPr>
          <w:rFonts w:eastAsia="MS Mincho"/>
          <w:lang w:eastAsia="ja-JP"/>
        </w:rPr>
      </w:pPr>
      <w:r w:rsidRPr="00711D92">
        <w:rPr>
          <w:rFonts w:eastAsia="MS Mincho"/>
          <w:lang w:eastAsia="ja-JP"/>
        </w:rPr>
        <w:t>We see that it’s natural to reuse the LTE solution also with</w:t>
      </w:r>
      <w:r>
        <w:rPr>
          <w:rFonts w:eastAsia="MS Mincho"/>
          <w:lang w:eastAsia="ja-JP"/>
        </w:rPr>
        <w:t xml:space="preserve"> </w:t>
      </w:r>
      <w:r w:rsidR="00E64B9B">
        <w:rPr>
          <w:rFonts w:eastAsia="MS Mincho"/>
          <w:lang w:eastAsia="ja-JP"/>
        </w:rPr>
        <w:t>PUCCH format 2</w:t>
      </w:r>
      <w:r w:rsidRPr="00711D92">
        <w:rPr>
          <w:rFonts w:eastAsia="MS Mincho"/>
          <w:lang w:eastAsia="ja-JP"/>
        </w:rPr>
        <w:t xml:space="preserve">. In other words, </w:t>
      </w:r>
      <w:r w:rsidRPr="00711D92">
        <w:rPr>
          <w:rFonts w:eastAsia="MS Mincho"/>
          <w:lang w:val="en-US" w:eastAsia="ja-JP"/>
        </w:rPr>
        <w:t>S</w:t>
      </w:r>
      <w:r w:rsidRPr="00711D92">
        <w:rPr>
          <w:rFonts w:eastAsia="MS Mincho"/>
          <w:lang w:eastAsia="ja-JP"/>
        </w:rPr>
        <w:t>R bit is appended to the end UCI payload before encoding and modulation</w:t>
      </w:r>
      <w:r w:rsidRPr="00711D92">
        <w:rPr>
          <w:rFonts w:eastAsia="MS Mincho"/>
          <w:lang w:val="en-US" w:eastAsia="ja-JP"/>
        </w:rPr>
        <w:t xml:space="preserve"> when SR occurs in same slot</w:t>
      </w:r>
      <w:r>
        <w:rPr>
          <w:rFonts w:eastAsia="MS Mincho"/>
          <w:lang w:val="en-US" w:eastAsia="ja-JP"/>
        </w:rPr>
        <w:t xml:space="preserve">/symbol with </w:t>
      </w:r>
      <w:r w:rsidR="00E64B9B">
        <w:rPr>
          <w:rFonts w:eastAsia="MS Mincho"/>
          <w:lang w:val="en-US" w:eastAsia="ja-JP"/>
        </w:rPr>
        <w:t>PUCCH format 2</w:t>
      </w:r>
      <w:r>
        <w:rPr>
          <w:rFonts w:eastAsia="MS Mincho"/>
          <w:lang w:val="en-US" w:eastAsia="ja-JP"/>
        </w:rPr>
        <w:t xml:space="preserve">. We propose </w:t>
      </w:r>
      <w:r w:rsidR="00805119">
        <w:rPr>
          <w:rFonts w:eastAsia="MS Mincho"/>
          <w:lang w:val="en-US" w:eastAsia="ja-JP"/>
        </w:rPr>
        <w:t xml:space="preserve">in </w:t>
      </w:r>
      <w:r w:rsidR="00805119">
        <w:rPr>
          <w:rFonts w:eastAsia="MS Mincho"/>
          <w:lang w:val="en-US" w:eastAsia="ja-JP"/>
        </w:rPr>
        <w:fldChar w:fldCharType="begin"/>
      </w:r>
      <w:r w:rsidR="00805119">
        <w:rPr>
          <w:rFonts w:eastAsia="MS Mincho"/>
          <w:lang w:val="en-US" w:eastAsia="ja-JP"/>
        </w:rPr>
        <w:instrText xml:space="preserve"> REF _Ref492904977 \r \h </w:instrText>
      </w:r>
      <w:r w:rsidR="00805119">
        <w:rPr>
          <w:rFonts w:eastAsia="MS Mincho"/>
          <w:lang w:val="en-US" w:eastAsia="ja-JP"/>
        </w:rPr>
      </w:r>
      <w:r w:rsidR="00805119">
        <w:rPr>
          <w:rFonts w:eastAsia="MS Mincho"/>
          <w:lang w:val="en-US" w:eastAsia="ja-JP"/>
        </w:rPr>
        <w:fldChar w:fldCharType="separate"/>
      </w:r>
      <w:r w:rsidR="00CE5D9F">
        <w:rPr>
          <w:rFonts w:eastAsia="MS Mincho"/>
          <w:lang w:val="en-US" w:eastAsia="ja-JP"/>
        </w:rPr>
        <w:t>[7]</w:t>
      </w:r>
      <w:r w:rsidR="00805119">
        <w:rPr>
          <w:rFonts w:eastAsia="MS Mincho"/>
          <w:lang w:val="en-US" w:eastAsia="ja-JP"/>
        </w:rPr>
        <w:fldChar w:fldCharType="end"/>
      </w:r>
      <w:r w:rsidRPr="00835F18">
        <w:rPr>
          <w:rFonts w:eastAsia="MS Mincho"/>
          <w:lang w:val="en-US" w:eastAsia="ja-JP"/>
        </w:rPr>
        <w:t xml:space="preserve"> the</w:t>
      </w:r>
      <w:r>
        <w:rPr>
          <w:rFonts w:eastAsia="MS Mincho"/>
          <w:lang w:val="en-US" w:eastAsia="ja-JP"/>
        </w:rPr>
        <w:t xml:space="preserve"> same solution also for </w:t>
      </w:r>
      <w:r w:rsidR="00F32E4B">
        <w:rPr>
          <w:rFonts w:eastAsia="MS Mincho"/>
          <w:lang w:val="en-US" w:eastAsia="ja-JP"/>
        </w:rPr>
        <w:t>PUCCH formats 3 and 4</w:t>
      </w:r>
      <w:r>
        <w:rPr>
          <w:rFonts w:eastAsia="MS Mincho"/>
          <w:lang w:val="en-US" w:eastAsia="ja-JP"/>
        </w:rPr>
        <w:t xml:space="preserve">, which provides simplicity in the system design.  </w:t>
      </w:r>
      <w:r>
        <w:rPr>
          <w:rFonts w:eastAsia="MS Mincho"/>
          <w:lang w:eastAsia="ja-JP"/>
        </w:rPr>
        <w:t xml:space="preserve"> </w:t>
      </w:r>
    </w:p>
    <w:p w14:paraId="33F0635C" w14:textId="19B4225F" w:rsidR="00C84CCC" w:rsidRPr="00ED69E5" w:rsidRDefault="00C84CCC" w:rsidP="009F79A3">
      <w:pPr>
        <w:overflowPunct/>
        <w:autoSpaceDE/>
        <w:autoSpaceDN/>
        <w:adjustRightInd/>
        <w:spacing w:after="240"/>
        <w:ind w:left="1134" w:hanging="1134"/>
        <w:jc w:val="both"/>
        <w:textAlignment w:val="auto"/>
        <w:rPr>
          <w:rFonts w:eastAsia="MS Mincho"/>
          <w:b/>
          <w:i/>
          <w:lang w:val="en-US" w:eastAsia="ja-JP"/>
        </w:rPr>
      </w:pPr>
      <w:r w:rsidRPr="00ED69E5">
        <w:rPr>
          <w:rFonts w:eastAsia="MS Mincho"/>
          <w:b/>
          <w:i/>
          <w:lang w:eastAsia="ja-JP"/>
        </w:rPr>
        <w:t>Proposal</w:t>
      </w:r>
      <w:r w:rsidRPr="00ED69E5">
        <w:rPr>
          <w:rFonts w:eastAsia="MS Mincho"/>
          <w:b/>
          <w:i/>
          <w:lang w:val="en-US" w:eastAsia="ja-JP"/>
        </w:rPr>
        <w:t xml:space="preserve"> </w:t>
      </w:r>
      <w:r w:rsidR="00B70B3C" w:rsidRPr="00ED69E5">
        <w:rPr>
          <w:rFonts w:eastAsia="MS Mincho"/>
          <w:b/>
          <w:i/>
          <w:lang w:val="en-US" w:eastAsia="ja-JP"/>
        </w:rPr>
        <w:t>2</w:t>
      </w:r>
      <w:r w:rsidRPr="00ED69E5">
        <w:rPr>
          <w:rFonts w:eastAsia="MS Mincho"/>
          <w:b/>
          <w:i/>
          <w:lang w:val="en-US" w:eastAsia="ja-JP"/>
        </w:rPr>
        <w:t xml:space="preserve">: </w:t>
      </w:r>
      <w:r w:rsidR="009F79A3" w:rsidRPr="00ED69E5">
        <w:rPr>
          <w:rFonts w:eastAsia="MS Mincho"/>
          <w:b/>
          <w:i/>
          <w:lang w:val="en-US" w:eastAsia="ja-JP"/>
        </w:rPr>
        <w:tab/>
      </w:r>
      <w:r w:rsidRPr="00E7301F">
        <w:rPr>
          <w:rFonts w:eastAsia="MS Mincho"/>
          <w:b/>
          <w:i/>
          <w:lang w:val="en-US" w:eastAsia="ja-JP"/>
        </w:rPr>
        <w:t>S</w:t>
      </w:r>
      <w:r w:rsidRPr="00E7301F">
        <w:rPr>
          <w:rFonts w:eastAsia="MS Mincho"/>
          <w:b/>
          <w:i/>
          <w:lang w:eastAsia="ja-JP"/>
        </w:rPr>
        <w:t xml:space="preserve">R bit is appended to the end </w:t>
      </w:r>
      <w:r w:rsidR="00ED7B2C">
        <w:rPr>
          <w:rFonts w:eastAsia="MS Mincho"/>
          <w:b/>
          <w:i/>
          <w:lang w:eastAsia="ja-JP"/>
        </w:rPr>
        <w:t xml:space="preserve">of the </w:t>
      </w:r>
      <w:r w:rsidRPr="00E7301F">
        <w:rPr>
          <w:rFonts w:eastAsia="MS Mincho"/>
          <w:b/>
          <w:i/>
          <w:lang w:eastAsia="ja-JP"/>
        </w:rPr>
        <w:t>UCI payload before encoding and modulation</w:t>
      </w:r>
      <w:r w:rsidRPr="00E7301F">
        <w:rPr>
          <w:rFonts w:eastAsia="MS Mincho"/>
          <w:b/>
          <w:i/>
          <w:lang w:val="en-US" w:eastAsia="ja-JP"/>
        </w:rPr>
        <w:t xml:space="preserve"> when SR occurs in same slot/symbol </w:t>
      </w:r>
      <w:r w:rsidR="00ED7B2C">
        <w:rPr>
          <w:rFonts w:eastAsia="MS Mincho"/>
          <w:b/>
          <w:i/>
          <w:lang w:val="en-US" w:eastAsia="ja-JP"/>
        </w:rPr>
        <w:t>of</w:t>
      </w:r>
      <w:r w:rsidR="00F32E4B" w:rsidRPr="00E7301F">
        <w:rPr>
          <w:rFonts w:eastAsia="MS Mincho"/>
          <w:b/>
          <w:i/>
          <w:lang w:val="en-US" w:eastAsia="ja-JP"/>
        </w:rPr>
        <w:t xml:space="preserve"> PUCCH format 2</w:t>
      </w:r>
      <w:r w:rsidRPr="00E7301F">
        <w:rPr>
          <w:rFonts w:eastAsia="MS Mincho"/>
          <w:b/>
          <w:i/>
          <w:lang w:val="en-US" w:eastAsia="ja-JP"/>
        </w:rPr>
        <w:t>.</w:t>
      </w:r>
    </w:p>
    <w:p w14:paraId="64BC550D" w14:textId="1CBD2A19" w:rsidR="001178A6" w:rsidRPr="001C67EF" w:rsidRDefault="00FE730F" w:rsidP="00AC4FDD">
      <w:pPr>
        <w:pStyle w:val="Heading2"/>
        <w:ind w:left="567" w:hanging="567"/>
        <w:rPr>
          <w:sz w:val="24"/>
          <w:szCs w:val="24"/>
        </w:rPr>
      </w:pPr>
      <w:r w:rsidRPr="001C67EF">
        <w:rPr>
          <w:sz w:val="24"/>
          <w:szCs w:val="24"/>
        </w:rPr>
        <w:t>2.</w:t>
      </w:r>
      <w:r w:rsidR="002A320B" w:rsidRPr="001C67EF">
        <w:rPr>
          <w:sz w:val="24"/>
          <w:szCs w:val="24"/>
        </w:rPr>
        <w:t>3</w:t>
      </w:r>
      <w:r w:rsidRPr="001C67EF">
        <w:rPr>
          <w:sz w:val="24"/>
          <w:szCs w:val="24"/>
        </w:rPr>
        <w:tab/>
      </w:r>
      <w:r w:rsidR="00AC4FDD">
        <w:rPr>
          <w:sz w:val="24"/>
          <w:szCs w:val="24"/>
        </w:rPr>
        <w:t xml:space="preserve">Determination of </w:t>
      </w:r>
      <w:r w:rsidRPr="001C67EF">
        <w:rPr>
          <w:sz w:val="24"/>
          <w:szCs w:val="24"/>
        </w:rPr>
        <w:t>PRB allocation size</w:t>
      </w:r>
      <w:r w:rsidR="00315797" w:rsidRPr="001C67EF">
        <w:rPr>
          <w:sz w:val="24"/>
          <w:szCs w:val="24"/>
        </w:rPr>
        <w:t xml:space="preserve"> and UCI dropping</w:t>
      </w:r>
    </w:p>
    <w:p w14:paraId="32DF763C" w14:textId="6EF5B1B7" w:rsidR="00FE730F" w:rsidRDefault="00315797" w:rsidP="001C67EF">
      <w:pPr>
        <w:spacing w:after="120"/>
        <w:jc w:val="both"/>
        <w:rPr>
          <w:bCs/>
          <w:iCs/>
        </w:rPr>
      </w:pPr>
      <w:r>
        <w:rPr>
          <w:bCs/>
          <w:iCs/>
        </w:rPr>
        <w:t>In RAN1#90bis it was agreed that i</w:t>
      </w:r>
      <w:r w:rsidRPr="00315797">
        <w:rPr>
          <w:bCs/>
          <w:iCs/>
        </w:rPr>
        <w:t>n addition to RRC configuration, the number of PRBs can be additionally determined based on the following:</w:t>
      </w:r>
      <w:r>
        <w:rPr>
          <w:bCs/>
          <w:iCs/>
        </w:rPr>
        <w:t xml:space="preserve"> a</w:t>
      </w:r>
      <w:r w:rsidRPr="00315797">
        <w:rPr>
          <w:bCs/>
          <w:iCs/>
        </w:rPr>
        <w:t>s a function of UCI payload size</w:t>
      </w:r>
      <w:r>
        <w:rPr>
          <w:bCs/>
          <w:iCs/>
        </w:rPr>
        <w:t xml:space="preserve"> and d</w:t>
      </w:r>
      <w:r w:rsidRPr="00315797">
        <w:rPr>
          <w:bCs/>
          <w:iCs/>
        </w:rPr>
        <w:t>ynamic indication via DCI</w:t>
      </w:r>
      <w:r>
        <w:rPr>
          <w:bCs/>
          <w:iCs/>
        </w:rPr>
        <w:t xml:space="preserve">. In email discussion [90b-NR-37] it </w:t>
      </w:r>
      <w:r w:rsidRPr="00AC4FDD">
        <w:rPr>
          <w:bCs/>
          <w:iCs/>
        </w:rPr>
        <w:t xml:space="preserve">was agreed that </w:t>
      </w:r>
      <w:r w:rsidRPr="001C67EF">
        <w:rPr>
          <w:lang w:val="en-US"/>
        </w:rPr>
        <w:t>a</w:t>
      </w:r>
      <w:r w:rsidRPr="00AC4FDD">
        <w:rPr>
          <w:lang w:val="en-US"/>
        </w:rPr>
        <w:t xml:space="preserve"> configurable max</w:t>
      </w:r>
      <w:r>
        <w:rPr>
          <w:lang w:val="en-US"/>
        </w:rPr>
        <w:t>imum</w:t>
      </w:r>
      <w:r w:rsidRPr="00AC4FDD">
        <w:rPr>
          <w:lang w:val="en-US"/>
        </w:rPr>
        <w:t xml:space="preserve"> coding rate is used for a UE to determine how to feedback UCI on PUCCH</w:t>
      </w:r>
      <w:r>
        <w:rPr>
          <w:lang w:val="en-US"/>
        </w:rPr>
        <w:t xml:space="preserve">. </w:t>
      </w:r>
      <w:r w:rsidRPr="00AC4FDD">
        <w:rPr>
          <w:lang w:val="en-US"/>
        </w:rPr>
        <w:t xml:space="preserve"> </w:t>
      </w:r>
    </w:p>
    <w:p w14:paraId="62AFB2CA" w14:textId="5F2BA8D1" w:rsidR="00315797" w:rsidRPr="00A566DA" w:rsidRDefault="006E42F0" w:rsidP="001C67EF">
      <w:pPr>
        <w:spacing w:after="0"/>
        <w:jc w:val="both"/>
        <w:rPr>
          <w:bCs/>
          <w:iCs/>
        </w:rPr>
      </w:pPr>
      <w:r>
        <w:rPr>
          <w:bCs/>
          <w:iCs/>
        </w:rPr>
        <w:t xml:space="preserve">We see that both the dynamic indication and implicit payload size based determination can be </w:t>
      </w:r>
      <w:r w:rsidR="007A5443">
        <w:rPr>
          <w:bCs/>
          <w:iCs/>
        </w:rPr>
        <w:t>used when</w:t>
      </w:r>
      <w:r>
        <w:rPr>
          <w:bCs/>
          <w:iCs/>
        </w:rPr>
        <w:t xml:space="preserve"> determini</w:t>
      </w:r>
      <w:r w:rsidR="00231948">
        <w:rPr>
          <w:bCs/>
          <w:iCs/>
        </w:rPr>
        <w:t xml:space="preserve">ng the </w:t>
      </w:r>
      <w:r w:rsidR="00231948" w:rsidRPr="00A566DA">
        <w:rPr>
          <w:bCs/>
          <w:iCs/>
        </w:rPr>
        <w:t>number of allocated PRBs:</w:t>
      </w:r>
    </w:p>
    <w:p w14:paraId="0E8F7DB4" w14:textId="448EACF6" w:rsidR="005D2DE0" w:rsidRDefault="0098345C" w:rsidP="001C67EF">
      <w:pPr>
        <w:pStyle w:val="ListParagraph"/>
        <w:numPr>
          <w:ilvl w:val="0"/>
          <w:numId w:val="41"/>
        </w:numPr>
        <w:jc w:val="both"/>
        <w:rPr>
          <w:bCs/>
          <w:iCs/>
          <w:lang w:val="en-US"/>
        </w:rPr>
      </w:pPr>
      <w:r>
        <w:rPr>
          <w:bCs/>
          <w:iCs/>
          <w:sz w:val="20"/>
          <w:szCs w:val="20"/>
          <w:lang w:val="en-US"/>
        </w:rPr>
        <w:t>The n</w:t>
      </w:r>
      <w:r w:rsidR="005D2DE0" w:rsidRPr="001C67EF">
        <w:rPr>
          <w:bCs/>
          <w:iCs/>
          <w:sz w:val="20"/>
          <w:szCs w:val="20"/>
          <w:lang w:val="en-US"/>
        </w:rPr>
        <w:t>umber of PRBs is separately configured for each PUCCH resource in the set of PUCCH resources that can be dynamically indicated.</w:t>
      </w:r>
    </w:p>
    <w:p w14:paraId="7EA4D2D5" w14:textId="562D2259" w:rsidR="00AC4FDD" w:rsidRPr="001C67EF" w:rsidRDefault="005D2DE0" w:rsidP="001C67EF">
      <w:pPr>
        <w:pStyle w:val="ListParagraph"/>
        <w:numPr>
          <w:ilvl w:val="0"/>
          <w:numId w:val="41"/>
        </w:numPr>
        <w:jc w:val="both"/>
        <w:rPr>
          <w:bCs/>
          <w:iCs/>
          <w:lang w:val="en-US"/>
        </w:rPr>
      </w:pPr>
      <w:r w:rsidRPr="001C67EF">
        <w:rPr>
          <w:bCs/>
          <w:iCs/>
          <w:sz w:val="20"/>
          <w:szCs w:val="20"/>
          <w:lang w:val="en-US"/>
        </w:rPr>
        <w:lastRenderedPageBreak/>
        <w:t>The PUCCH resource</w:t>
      </w:r>
      <w:r w:rsidR="007A5443" w:rsidRPr="002A280D">
        <w:rPr>
          <w:bCs/>
          <w:iCs/>
          <w:sz w:val="20"/>
          <w:szCs w:val="20"/>
          <w:lang w:val="en-US"/>
        </w:rPr>
        <w:t xml:space="preserve"> set</w:t>
      </w:r>
      <w:r w:rsidRPr="001C67EF">
        <w:rPr>
          <w:bCs/>
          <w:iCs/>
          <w:sz w:val="20"/>
          <w:szCs w:val="20"/>
          <w:lang w:val="en-US"/>
        </w:rPr>
        <w:t xml:space="preserve"> configuration </w:t>
      </w:r>
      <w:r w:rsidR="007A5443" w:rsidRPr="002A280D">
        <w:rPr>
          <w:bCs/>
          <w:iCs/>
          <w:sz w:val="20"/>
          <w:szCs w:val="20"/>
          <w:lang w:val="en-US"/>
        </w:rPr>
        <w:t xml:space="preserve">includes </w:t>
      </w:r>
      <w:r w:rsidRPr="001C67EF">
        <w:rPr>
          <w:bCs/>
          <w:iCs/>
          <w:sz w:val="20"/>
          <w:szCs w:val="20"/>
          <w:lang w:val="en-US"/>
        </w:rPr>
        <w:t>also</w:t>
      </w:r>
      <w:r w:rsidR="007A5443" w:rsidRPr="002A280D">
        <w:rPr>
          <w:bCs/>
          <w:iCs/>
          <w:sz w:val="20"/>
          <w:szCs w:val="20"/>
          <w:lang w:val="en-US"/>
        </w:rPr>
        <w:t xml:space="preserve"> a flag that</w:t>
      </w:r>
      <w:r w:rsidRPr="001C67EF">
        <w:rPr>
          <w:bCs/>
          <w:iCs/>
          <w:sz w:val="20"/>
          <w:szCs w:val="20"/>
          <w:lang w:val="en-US"/>
        </w:rPr>
        <w:t xml:space="preserve"> indicates whether the </w:t>
      </w:r>
      <w:r w:rsidR="007A5443" w:rsidRPr="002A280D">
        <w:rPr>
          <w:bCs/>
          <w:iCs/>
          <w:sz w:val="20"/>
          <w:szCs w:val="20"/>
          <w:lang w:val="en-US"/>
        </w:rPr>
        <w:t xml:space="preserve">configured </w:t>
      </w:r>
      <w:r w:rsidRPr="001C67EF">
        <w:rPr>
          <w:bCs/>
          <w:iCs/>
          <w:sz w:val="20"/>
          <w:szCs w:val="20"/>
          <w:lang w:val="en-US"/>
        </w:rPr>
        <w:t>number of PRBs is</w:t>
      </w:r>
      <w:r w:rsidR="007A5443" w:rsidRPr="002A280D">
        <w:rPr>
          <w:bCs/>
          <w:iCs/>
          <w:sz w:val="20"/>
          <w:szCs w:val="20"/>
          <w:lang w:val="en-US"/>
        </w:rPr>
        <w:t xml:space="preserve"> interpreted in a</w:t>
      </w:r>
      <w:r w:rsidR="005A2735" w:rsidRPr="001C67EF">
        <w:rPr>
          <w:bCs/>
          <w:iCs/>
          <w:sz w:val="20"/>
          <w:szCs w:val="20"/>
          <w:lang w:val="en-US"/>
        </w:rPr>
        <w:t xml:space="preserve"> </w:t>
      </w:r>
      <w:r w:rsidRPr="001C67EF">
        <w:rPr>
          <w:bCs/>
          <w:iCs/>
          <w:sz w:val="20"/>
          <w:szCs w:val="20"/>
          <w:lang w:val="en-US"/>
        </w:rPr>
        <w:t>static or flexible</w:t>
      </w:r>
      <w:r w:rsidR="007A5443" w:rsidRPr="002A280D">
        <w:rPr>
          <w:bCs/>
          <w:iCs/>
          <w:sz w:val="20"/>
          <w:szCs w:val="20"/>
          <w:lang w:val="en-US"/>
        </w:rPr>
        <w:t xml:space="preserve"> manner</w:t>
      </w:r>
      <w:r w:rsidRPr="001C67EF">
        <w:rPr>
          <w:bCs/>
          <w:iCs/>
          <w:sz w:val="20"/>
          <w:szCs w:val="20"/>
          <w:lang w:val="en-US"/>
        </w:rPr>
        <w:t xml:space="preserve">. </w:t>
      </w:r>
    </w:p>
    <w:p w14:paraId="73509D9D" w14:textId="77777777" w:rsidR="002A280D" w:rsidRPr="001C67EF" w:rsidRDefault="002A280D" w:rsidP="001C67EF">
      <w:pPr>
        <w:pStyle w:val="ListParagraph"/>
        <w:numPr>
          <w:ilvl w:val="0"/>
          <w:numId w:val="41"/>
        </w:numPr>
        <w:jc w:val="both"/>
        <w:rPr>
          <w:bCs/>
          <w:iCs/>
          <w:lang w:val="en-US"/>
        </w:rPr>
      </w:pPr>
      <w:r w:rsidRPr="002A280D">
        <w:rPr>
          <w:bCs/>
          <w:iCs/>
          <w:sz w:val="20"/>
          <w:szCs w:val="20"/>
          <w:lang w:val="en-US"/>
        </w:rPr>
        <w:t xml:space="preserve">gNB dynamically indicates the used PUCCH resource configuration (with the configured number of PRBs) to UE. </w:t>
      </w:r>
    </w:p>
    <w:p w14:paraId="4ECA2116" w14:textId="1D8E65E7" w:rsidR="006541EC" w:rsidRPr="00135AFB" w:rsidRDefault="007A5443" w:rsidP="001C67EF">
      <w:pPr>
        <w:pStyle w:val="ListParagraph"/>
        <w:numPr>
          <w:ilvl w:val="0"/>
          <w:numId w:val="41"/>
        </w:numPr>
        <w:jc w:val="both"/>
        <w:rPr>
          <w:bCs/>
          <w:iCs/>
          <w:lang w:val="en-US"/>
        </w:rPr>
      </w:pPr>
      <w:r w:rsidRPr="005A2735">
        <w:rPr>
          <w:bCs/>
          <w:iCs/>
          <w:sz w:val="20"/>
          <w:szCs w:val="20"/>
          <w:lang w:val="en-US"/>
        </w:rPr>
        <w:t>I</w:t>
      </w:r>
      <w:r>
        <w:rPr>
          <w:bCs/>
          <w:iCs/>
          <w:sz w:val="20"/>
          <w:szCs w:val="20"/>
          <w:lang w:val="en-US"/>
        </w:rPr>
        <w:t>f the flag</w:t>
      </w:r>
      <w:r w:rsidR="002A280D">
        <w:rPr>
          <w:bCs/>
          <w:iCs/>
          <w:sz w:val="20"/>
          <w:szCs w:val="20"/>
          <w:lang w:val="en-US"/>
        </w:rPr>
        <w:t xml:space="preserve"> indicated </w:t>
      </w:r>
      <w:r w:rsidRPr="005A2735">
        <w:rPr>
          <w:bCs/>
          <w:iCs/>
          <w:sz w:val="20"/>
          <w:szCs w:val="20"/>
          <w:lang w:val="en-US"/>
        </w:rPr>
        <w:t xml:space="preserve">static </w:t>
      </w:r>
      <w:r>
        <w:rPr>
          <w:bCs/>
          <w:iCs/>
          <w:sz w:val="20"/>
          <w:szCs w:val="20"/>
          <w:lang w:val="en-US"/>
        </w:rPr>
        <w:t>interpretation</w:t>
      </w:r>
      <w:r w:rsidR="005D2DE0" w:rsidRPr="001C67EF">
        <w:rPr>
          <w:bCs/>
          <w:iCs/>
          <w:sz w:val="20"/>
          <w:szCs w:val="20"/>
          <w:lang w:val="en-US"/>
        </w:rPr>
        <w:t>, the</w:t>
      </w:r>
      <w:r w:rsidR="002A280D">
        <w:rPr>
          <w:bCs/>
          <w:iCs/>
          <w:sz w:val="20"/>
          <w:szCs w:val="20"/>
          <w:lang w:val="en-US"/>
        </w:rPr>
        <w:t xml:space="preserve"> </w:t>
      </w:r>
      <w:r w:rsidR="005D2DE0" w:rsidRPr="001C67EF">
        <w:rPr>
          <w:bCs/>
          <w:iCs/>
          <w:sz w:val="20"/>
          <w:szCs w:val="20"/>
          <w:lang w:val="en-US"/>
        </w:rPr>
        <w:t>number of</w:t>
      </w:r>
      <w:r w:rsidR="002A280D">
        <w:rPr>
          <w:bCs/>
          <w:iCs/>
          <w:sz w:val="20"/>
          <w:szCs w:val="20"/>
          <w:lang w:val="en-US"/>
        </w:rPr>
        <w:t xml:space="preserve"> transmitted</w:t>
      </w:r>
      <w:r w:rsidR="005D2DE0" w:rsidRPr="001C67EF">
        <w:rPr>
          <w:bCs/>
          <w:iCs/>
          <w:sz w:val="20"/>
          <w:szCs w:val="20"/>
          <w:lang w:val="en-US"/>
        </w:rPr>
        <w:t xml:space="preserve"> PRBs is</w:t>
      </w:r>
      <w:r w:rsidR="002A280D">
        <w:rPr>
          <w:bCs/>
          <w:iCs/>
          <w:sz w:val="20"/>
          <w:szCs w:val="20"/>
          <w:lang w:val="en-US"/>
        </w:rPr>
        <w:t xml:space="preserve"> equal to the configured number of PRBs.</w:t>
      </w:r>
    </w:p>
    <w:p w14:paraId="6A3C695A" w14:textId="01430E61" w:rsidR="002A280D" w:rsidRPr="001C67EF" w:rsidRDefault="002A280D" w:rsidP="002A280D">
      <w:pPr>
        <w:pStyle w:val="ListParagraph"/>
        <w:numPr>
          <w:ilvl w:val="0"/>
          <w:numId w:val="41"/>
        </w:numPr>
        <w:spacing w:after="120"/>
        <w:ind w:left="714" w:hanging="357"/>
        <w:jc w:val="both"/>
        <w:rPr>
          <w:bCs/>
          <w:iCs/>
          <w:sz w:val="20"/>
          <w:szCs w:val="20"/>
          <w:lang w:val="en-US"/>
        </w:rPr>
      </w:pPr>
      <w:r w:rsidRPr="005A2735">
        <w:rPr>
          <w:bCs/>
          <w:iCs/>
          <w:sz w:val="20"/>
          <w:szCs w:val="20"/>
          <w:lang w:val="en-US"/>
        </w:rPr>
        <w:t>I</w:t>
      </w:r>
      <w:r>
        <w:rPr>
          <w:bCs/>
          <w:iCs/>
          <w:sz w:val="20"/>
          <w:szCs w:val="20"/>
          <w:lang w:val="en-US"/>
        </w:rPr>
        <w:t xml:space="preserve">f the flag indicated </w:t>
      </w:r>
      <w:r w:rsidR="00D675F4">
        <w:rPr>
          <w:bCs/>
          <w:iCs/>
          <w:sz w:val="20"/>
          <w:szCs w:val="20"/>
          <w:lang w:val="en-US"/>
        </w:rPr>
        <w:t>flexible</w:t>
      </w:r>
      <w:r w:rsidRPr="005A2735">
        <w:rPr>
          <w:bCs/>
          <w:iCs/>
          <w:sz w:val="20"/>
          <w:szCs w:val="20"/>
          <w:lang w:val="en-US"/>
        </w:rPr>
        <w:t xml:space="preserve"> </w:t>
      </w:r>
      <w:r>
        <w:rPr>
          <w:bCs/>
          <w:iCs/>
          <w:sz w:val="20"/>
          <w:szCs w:val="20"/>
          <w:lang w:val="en-US"/>
        </w:rPr>
        <w:t>interpretation</w:t>
      </w:r>
      <w:r w:rsidR="005D2DE0" w:rsidRPr="001C67EF">
        <w:rPr>
          <w:bCs/>
          <w:iCs/>
          <w:szCs w:val="20"/>
          <w:lang w:val="en-US"/>
        </w:rPr>
        <w:t xml:space="preserve">, the configured number of PRBs </w:t>
      </w:r>
      <w:r w:rsidR="0098345C" w:rsidRPr="001C67EF">
        <w:rPr>
          <w:bCs/>
          <w:iCs/>
          <w:szCs w:val="20"/>
          <w:lang w:val="en-US"/>
        </w:rPr>
        <w:t>re</w:t>
      </w:r>
      <w:r w:rsidR="005D2DE0" w:rsidRPr="001C67EF">
        <w:rPr>
          <w:bCs/>
          <w:iCs/>
          <w:szCs w:val="20"/>
          <w:lang w:val="en-US"/>
        </w:rPr>
        <w:t xml:space="preserve">presents the maximum size of PUCCH resource. </w:t>
      </w:r>
      <w:r w:rsidR="005C14F2" w:rsidRPr="001C67EF">
        <w:rPr>
          <w:bCs/>
          <w:iCs/>
          <w:sz w:val="20"/>
          <w:szCs w:val="20"/>
          <w:lang w:val="en-US"/>
        </w:rPr>
        <w:t xml:space="preserve">The </w:t>
      </w:r>
      <w:r>
        <w:rPr>
          <w:bCs/>
          <w:iCs/>
          <w:sz w:val="20"/>
          <w:szCs w:val="20"/>
          <w:lang w:val="en-US"/>
        </w:rPr>
        <w:t>number of actually transmitted</w:t>
      </w:r>
      <w:r w:rsidR="005C14F2" w:rsidRPr="001C67EF">
        <w:rPr>
          <w:bCs/>
          <w:iCs/>
          <w:sz w:val="20"/>
          <w:szCs w:val="20"/>
          <w:lang w:val="en-US"/>
        </w:rPr>
        <w:t xml:space="preserve"> PRBs </w:t>
      </w:r>
      <w:r w:rsidR="005D2DE0" w:rsidRPr="001C67EF">
        <w:rPr>
          <w:bCs/>
          <w:iCs/>
          <w:sz w:val="20"/>
          <w:szCs w:val="20"/>
          <w:lang w:val="en-US"/>
        </w:rPr>
        <w:t>is</w:t>
      </w:r>
      <w:r>
        <w:rPr>
          <w:bCs/>
          <w:iCs/>
          <w:sz w:val="20"/>
          <w:szCs w:val="20"/>
          <w:lang w:val="en-US"/>
        </w:rPr>
        <w:t xml:space="preserve"> </w:t>
      </w:r>
      <w:r w:rsidR="005C14F2" w:rsidRPr="001C67EF">
        <w:rPr>
          <w:bCs/>
          <w:iCs/>
          <w:sz w:val="20"/>
          <w:szCs w:val="20"/>
          <w:lang w:val="en-US"/>
        </w:rPr>
        <w:t xml:space="preserve">determined based on the UCI payload size and </w:t>
      </w:r>
      <w:r w:rsidR="005D2DE0" w:rsidRPr="001C67EF">
        <w:rPr>
          <w:bCs/>
          <w:iCs/>
          <w:sz w:val="20"/>
          <w:szCs w:val="20"/>
          <w:lang w:val="en-US"/>
        </w:rPr>
        <w:t xml:space="preserve">maximum </w:t>
      </w:r>
      <w:r w:rsidR="005C14F2" w:rsidRPr="001C67EF">
        <w:rPr>
          <w:bCs/>
          <w:iCs/>
          <w:sz w:val="20"/>
          <w:szCs w:val="20"/>
          <w:lang w:val="en-US"/>
        </w:rPr>
        <w:t>cod</w:t>
      </w:r>
      <w:r w:rsidR="005D2DE0" w:rsidRPr="001C67EF">
        <w:rPr>
          <w:bCs/>
          <w:iCs/>
          <w:sz w:val="20"/>
          <w:szCs w:val="20"/>
          <w:lang w:val="en-US"/>
        </w:rPr>
        <w:t>ing</w:t>
      </w:r>
      <w:r w:rsidR="005C14F2" w:rsidRPr="001C67EF">
        <w:rPr>
          <w:bCs/>
          <w:iCs/>
          <w:sz w:val="20"/>
          <w:szCs w:val="20"/>
          <w:lang w:val="en-US"/>
        </w:rPr>
        <w:t xml:space="preserve"> rate</w:t>
      </w:r>
      <w:r w:rsidR="008B4832" w:rsidRPr="001C67EF">
        <w:rPr>
          <w:bCs/>
          <w:iCs/>
          <w:sz w:val="20"/>
          <w:szCs w:val="20"/>
          <w:lang w:val="en-US"/>
        </w:rPr>
        <w:t xml:space="preserve">: </w:t>
      </w:r>
    </w:p>
    <w:p w14:paraId="51BA8883" w14:textId="71979524" w:rsidR="005C14F2" w:rsidRPr="005C14F2" w:rsidRDefault="005C14F2" w:rsidP="008C509D">
      <w:pPr>
        <w:jc w:val="both"/>
        <w:rPr>
          <w:bCs/>
          <w:iCs/>
        </w:rPr>
      </w:pPr>
      <m:oMathPara>
        <m:oMath>
          <m:r>
            <w:rPr>
              <w:rFonts w:ascii="Cambria Math" w:hAnsi="Cambria Math"/>
            </w:rPr>
            <m:t xml:space="preserve">Number of PRBs= </m:t>
          </m:r>
          <m:r>
            <m:rPr>
              <m:sty m:val="p"/>
            </m:rPr>
            <w:rPr>
              <w:rFonts w:ascii="Cambria Math" w:hAnsi="Cambria Math"/>
            </w:rPr>
            <m:t>min⁡</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bCs/>
                          <w:i/>
                          <w:iCs/>
                        </w:rPr>
                      </m:ctrlPr>
                    </m:fPr>
                    <m:num>
                      <m:r>
                        <w:rPr>
                          <w:rFonts w:ascii="Cambria Math" w:hAnsi="Cambria Math"/>
                        </w:rPr>
                        <m:t>UCI Payload Size</m:t>
                      </m:r>
                    </m:num>
                    <m:den>
                      <m:d>
                        <m:dPr>
                          <m:ctrlPr>
                            <w:rPr>
                              <w:rFonts w:ascii="Cambria Math" w:hAnsi="Cambria Math"/>
                              <w:bCs/>
                              <w:i/>
                              <w:iCs/>
                            </w:rPr>
                          </m:ctrlPr>
                        </m:dPr>
                        <m:e>
                          <m:r>
                            <w:rPr>
                              <w:rFonts w:ascii="Cambria Math" w:hAnsi="Cambria Math"/>
                            </w:rPr>
                            <m:t>Code rate</m:t>
                          </m:r>
                        </m:e>
                      </m:d>
                      <m:r>
                        <w:rPr>
                          <w:rFonts w:ascii="Cambria Math" w:hAnsi="Cambria Math"/>
                        </w:rPr>
                        <m:t>×</m:t>
                      </m:r>
                      <m:d>
                        <m:dPr>
                          <m:ctrlPr>
                            <w:rPr>
                              <w:rFonts w:ascii="Cambria Math" w:hAnsi="Cambria Math"/>
                              <w:i/>
                            </w:rPr>
                          </m:ctrlPr>
                        </m:dPr>
                        <m:e>
                          <m:r>
                            <w:rPr>
                              <w:rFonts w:ascii="Cambria Math" w:hAnsi="Cambria Math"/>
                            </w:rPr>
                            <m:t>Number of PUCCH Symbols</m:t>
                          </m:r>
                        </m:e>
                      </m:d>
                      <m:r>
                        <w:rPr>
                          <w:rFonts w:ascii="Cambria Math" w:hAnsi="Cambria Math"/>
                        </w:rPr>
                        <m:t>× 8</m:t>
                      </m:r>
                      <m:d>
                        <m:dPr>
                          <m:begChr m:val="["/>
                          <m:endChr m:val="]"/>
                          <m:ctrlPr>
                            <w:rPr>
                              <w:rFonts w:ascii="Cambria Math" w:hAnsi="Cambria Math"/>
                              <w:bCs/>
                              <w:i/>
                              <w:iCs/>
                            </w:rPr>
                          </m:ctrlPr>
                        </m:dPr>
                        <m:e>
                          <m:r>
                            <w:rPr>
                              <w:rFonts w:ascii="Cambria Math" w:hAnsi="Cambria Math"/>
                            </w:rPr>
                            <m:t>UCI REs per PRB</m:t>
                          </m:r>
                        </m:e>
                      </m:d>
                      <m:r>
                        <w:rPr>
                          <w:rFonts w:ascii="Cambria Math" w:hAnsi="Cambria Math"/>
                        </w:rPr>
                        <m:t xml:space="preserve"> ×2[QPSK]</m:t>
                      </m:r>
                    </m:den>
                  </m:f>
                </m:e>
              </m:d>
              <m:r>
                <w:rPr>
                  <w:rFonts w:ascii="Cambria Math" w:hAnsi="Cambria Math"/>
                </w:rPr>
                <m:t>, Max number of PRBs</m:t>
              </m:r>
            </m:e>
          </m:d>
        </m:oMath>
      </m:oMathPara>
    </w:p>
    <w:p w14:paraId="615583EF" w14:textId="77777777" w:rsidR="00997C5F" w:rsidRDefault="00997C5F" w:rsidP="008B4832">
      <w:pPr>
        <w:spacing w:after="0"/>
        <w:jc w:val="both"/>
        <w:rPr>
          <w:bCs/>
          <w:iCs/>
        </w:rPr>
      </w:pPr>
      <w:bookmarkStart w:id="1" w:name="_Hlk494380970"/>
    </w:p>
    <w:p w14:paraId="004E271C" w14:textId="19B3AAE0" w:rsidR="008B4832" w:rsidRPr="008B4832" w:rsidRDefault="00260A8B" w:rsidP="008B4832">
      <w:pPr>
        <w:spacing w:after="0"/>
        <w:jc w:val="both"/>
        <w:rPr>
          <w:bCs/>
          <w:iCs/>
        </w:rPr>
      </w:pPr>
      <w:r>
        <w:rPr>
          <w:bCs/>
          <w:iCs/>
        </w:rPr>
        <w:t>After the number of transmitted PRBs is determined, there may be situations where the</w:t>
      </w:r>
      <w:r w:rsidR="008B4832">
        <w:rPr>
          <w:bCs/>
          <w:iCs/>
        </w:rPr>
        <w:t xml:space="preserve"> number of PRBs is insufficient for given UCI payload and </w:t>
      </w:r>
      <w:r w:rsidR="00997C5F">
        <w:rPr>
          <w:bCs/>
          <w:iCs/>
        </w:rPr>
        <w:t xml:space="preserve">configured maximum </w:t>
      </w:r>
      <w:r w:rsidR="008B4832">
        <w:rPr>
          <w:bCs/>
          <w:iCs/>
        </w:rPr>
        <w:t>cod</w:t>
      </w:r>
      <w:r w:rsidR="00997C5F">
        <w:rPr>
          <w:bCs/>
          <w:iCs/>
        </w:rPr>
        <w:t>ing</w:t>
      </w:r>
      <w:r w:rsidR="008B4832">
        <w:rPr>
          <w:bCs/>
          <w:iCs/>
        </w:rPr>
        <w:t xml:space="preserve"> ra</w:t>
      </w:r>
      <w:r>
        <w:rPr>
          <w:bCs/>
          <w:iCs/>
        </w:rPr>
        <w:t>te. In that case,</w:t>
      </w:r>
      <w:r w:rsidR="008B4832">
        <w:rPr>
          <w:bCs/>
          <w:iCs/>
        </w:rPr>
        <w:t xml:space="preserve"> UCI </w:t>
      </w:r>
      <w:r w:rsidR="008B4832" w:rsidRPr="008B4832">
        <w:rPr>
          <w:bCs/>
          <w:iCs/>
        </w:rPr>
        <w:t>payload is reduced</w:t>
      </w:r>
      <w:r w:rsidR="0098345C">
        <w:rPr>
          <w:bCs/>
          <w:iCs/>
        </w:rPr>
        <w:t xml:space="preserve"> using bundling and/or dropping</w:t>
      </w:r>
      <w:r w:rsidR="008B4832" w:rsidRPr="008B4832">
        <w:rPr>
          <w:bCs/>
          <w:iCs/>
        </w:rPr>
        <w:t>:</w:t>
      </w:r>
    </w:p>
    <w:p w14:paraId="5BD6127B" w14:textId="60576289" w:rsidR="006F733E" w:rsidRPr="006F733E" w:rsidRDefault="006F733E" w:rsidP="006F733E">
      <w:pPr>
        <w:pStyle w:val="ListParagraph"/>
        <w:numPr>
          <w:ilvl w:val="0"/>
          <w:numId w:val="38"/>
        </w:numPr>
        <w:rPr>
          <w:sz w:val="20"/>
          <w:szCs w:val="20"/>
          <w:lang w:val="en-US"/>
        </w:rPr>
      </w:pPr>
      <w:r w:rsidRPr="006F733E">
        <w:rPr>
          <w:sz w:val="20"/>
          <w:szCs w:val="20"/>
          <w:lang w:val="en-US"/>
        </w:rPr>
        <w:t>Firstly,</w:t>
      </w:r>
      <w:r>
        <w:rPr>
          <w:sz w:val="20"/>
          <w:szCs w:val="20"/>
          <w:lang w:val="en-US"/>
        </w:rPr>
        <w:t xml:space="preserve"> the number of bits available for UCI </w:t>
      </w:r>
      <w:r w:rsidRPr="001C67EF">
        <w:rPr>
          <w:b/>
          <w:sz w:val="20"/>
          <w:szCs w:val="20"/>
          <w:lang w:val="en-US"/>
        </w:rPr>
        <w:t>X</w:t>
      </w:r>
      <w:r>
        <w:rPr>
          <w:sz w:val="20"/>
          <w:szCs w:val="20"/>
          <w:lang w:val="en-US"/>
        </w:rPr>
        <w:t xml:space="preserve"> is calculated</w:t>
      </w:r>
      <w:r w:rsidRPr="006F733E">
        <w:rPr>
          <w:sz w:val="20"/>
          <w:szCs w:val="20"/>
          <w:lang w:val="en-US"/>
        </w:rPr>
        <w:t xml:space="preserve"> </w:t>
      </w:r>
      <w:r>
        <w:rPr>
          <w:sz w:val="20"/>
          <w:szCs w:val="20"/>
          <w:lang w:val="en-US"/>
        </w:rPr>
        <w:t>b</w:t>
      </w:r>
      <w:r w:rsidRPr="006F733E">
        <w:rPr>
          <w:sz w:val="20"/>
          <w:szCs w:val="20"/>
          <w:lang w:val="en-US"/>
        </w:rPr>
        <w:t>ased on the indicated maximum cod</w:t>
      </w:r>
      <w:r>
        <w:rPr>
          <w:sz w:val="20"/>
          <w:szCs w:val="20"/>
          <w:lang w:val="en-US"/>
        </w:rPr>
        <w:t>ing</w:t>
      </w:r>
      <w:r w:rsidRPr="006F733E">
        <w:rPr>
          <w:sz w:val="20"/>
          <w:szCs w:val="20"/>
          <w:lang w:val="en-US"/>
        </w:rPr>
        <w:t xml:space="preserve"> rate and the </w:t>
      </w:r>
      <w:r w:rsidR="00260A8B">
        <w:rPr>
          <w:sz w:val="20"/>
          <w:szCs w:val="20"/>
          <w:lang w:val="en-US"/>
        </w:rPr>
        <w:t>determined</w:t>
      </w:r>
      <w:r>
        <w:rPr>
          <w:sz w:val="20"/>
          <w:szCs w:val="20"/>
          <w:lang w:val="en-US"/>
        </w:rPr>
        <w:t xml:space="preserve"> number of PRBs</w:t>
      </w:r>
      <w:r w:rsidRPr="006F733E">
        <w:rPr>
          <w:sz w:val="20"/>
          <w:szCs w:val="20"/>
          <w:lang w:val="en-US"/>
        </w:rPr>
        <w:t xml:space="preserve"> </w:t>
      </w:r>
    </w:p>
    <w:p w14:paraId="6C7103E3" w14:textId="100F268C" w:rsidR="0098345C" w:rsidRDefault="006F733E" w:rsidP="002553E6">
      <w:pPr>
        <w:pStyle w:val="ListParagraph"/>
        <w:numPr>
          <w:ilvl w:val="0"/>
          <w:numId w:val="38"/>
        </w:numPr>
        <w:jc w:val="both"/>
        <w:rPr>
          <w:sz w:val="20"/>
          <w:szCs w:val="20"/>
          <w:lang w:val="en-US"/>
        </w:rPr>
      </w:pPr>
      <w:r>
        <w:rPr>
          <w:sz w:val="20"/>
          <w:szCs w:val="20"/>
          <w:lang w:val="en-US"/>
        </w:rPr>
        <w:t>T</w:t>
      </w:r>
      <w:r w:rsidR="0098345C">
        <w:rPr>
          <w:sz w:val="20"/>
          <w:szCs w:val="20"/>
          <w:lang w:val="en-US"/>
        </w:rPr>
        <w:t>he UE checks whether the</w:t>
      </w:r>
      <w:r>
        <w:rPr>
          <w:sz w:val="20"/>
          <w:szCs w:val="20"/>
          <w:lang w:val="en-US"/>
        </w:rPr>
        <w:t xml:space="preserve"> number of </w:t>
      </w:r>
      <w:r w:rsidR="0098345C">
        <w:rPr>
          <w:sz w:val="20"/>
          <w:szCs w:val="20"/>
          <w:lang w:val="en-US"/>
        </w:rPr>
        <w:t xml:space="preserve">HARQ-ACK (and SR, if present) </w:t>
      </w:r>
      <w:r>
        <w:rPr>
          <w:sz w:val="20"/>
          <w:szCs w:val="20"/>
          <w:lang w:val="en-US"/>
        </w:rPr>
        <w:t>bit</w:t>
      </w:r>
      <w:r w:rsidR="00260A8B">
        <w:rPr>
          <w:sz w:val="20"/>
          <w:szCs w:val="20"/>
          <w:lang w:val="en-US"/>
        </w:rPr>
        <w:t>s is less than</w:t>
      </w:r>
      <w:r w:rsidR="00D675F4">
        <w:rPr>
          <w:sz w:val="20"/>
          <w:szCs w:val="20"/>
          <w:lang w:val="en-US"/>
        </w:rPr>
        <w:t xml:space="preserve"> </w:t>
      </w:r>
      <w:r>
        <w:rPr>
          <w:sz w:val="20"/>
          <w:szCs w:val="20"/>
          <w:lang w:val="en-US"/>
        </w:rPr>
        <w:t xml:space="preserve">the maximum number of bits </w:t>
      </w:r>
      <w:r w:rsidRPr="001C67EF">
        <w:rPr>
          <w:b/>
          <w:sz w:val="20"/>
          <w:szCs w:val="20"/>
          <w:lang w:val="en-US"/>
        </w:rPr>
        <w:t>X</w:t>
      </w:r>
      <w:r>
        <w:rPr>
          <w:sz w:val="20"/>
          <w:szCs w:val="20"/>
          <w:lang w:val="en-US"/>
        </w:rPr>
        <w:t>, or not.</w:t>
      </w:r>
    </w:p>
    <w:p w14:paraId="67864811" w14:textId="7D488FC7" w:rsidR="0098345C" w:rsidRDefault="0098345C" w:rsidP="001C67EF">
      <w:pPr>
        <w:pStyle w:val="ListParagraph"/>
        <w:numPr>
          <w:ilvl w:val="1"/>
          <w:numId w:val="38"/>
        </w:numPr>
        <w:jc w:val="both"/>
        <w:rPr>
          <w:sz w:val="20"/>
          <w:szCs w:val="20"/>
          <w:lang w:val="en-US"/>
        </w:rPr>
      </w:pPr>
      <w:r>
        <w:rPr>
          <w:sz w:val="20"/>
          <w:szCs w:val="20"/>
          <w:lang w:val="en-US"/>
        </w:rPr>
        <w:t xml:space="preserve">If yes, </w:t>
      </w:r>
      <w:r w:rsidR="00247001">
        <w:rPr>
          <w:sz w:val="20"/>
          <w:szCs w:val="20"/>
          <w:lang w:val="en-US"/>
        </w:rPr>
        <w:t xml:space="preserve">L1-RSRP report or </w:t>
      </w:r>
      <w:r>
        <w:rPr>
          <w:sz w:val="20"/>
          <w:szCs w:val="20"/>
          <w:lang w:val="en-US"/>
        </w:rPr>
        <w:t>CSIs are mapped into the resource as well</w:t>
      </w:r>
    </w:p>
    <w:p w14:paraId="50FB4F3D" w14:textId="1CAF1191" w:rsidR="006F733E" w:rsidRDefault="006F733E" w:rsidP="001C67EF">
      <w:pPr>
        <w:pStyle w:val="ListParagraph"/>
        <w:numPr>
          <w:ilvl w:val="2"/>
          <w:numId w:val="38"/>
        </w:numPr>
        <w:jc w:val="both"/>
        <w:rPr>
          <w:sz w:val="20"/>
          <w:szCs w:val="20"/>
          <w:lang w:val="en-US"/>
        </w:rPr>
      </w:pPr>
      <w:r>
        <w:rPr>
          <w:sz w:val="20"/>
          <w:szCs w:val="20"/>
          <w:lang w:val="en-US"/>
        </w:rPr>
        <w:t>If the number of HARQ</w:t>
      </w:r>
      <w:r w:rsidR="00247001">
        <w:rPr>
          <w:sz w:val="20"/>
          <w:szCs w:val="20"/>
          <w:lang w:val="en-US"/>
        </w:rPr>
        <w:t>-</w:t>
      </w:r>
      <w:r>
        <w:rPr>
          <w:sz w:val="20"/>
          <w:szCs w:val="20"/>
          <w:lang w:val="en-US"/>
        </w:rPr>
        <w:t>ACK, SR,</w:t>
      </w:r>
      <w:r w:rsidR="00247001">
        <w:rPr>
          <w:sz w:val="20"/>
          <w:szCs w:val="20"/>
          <w:lang w:val="en-US"/>
        </w:rPr>
        <w:t xml:space="preserve"> L1-RSRP</w:t>
      </w:r>
      <w:r>
        <w:rPr>
          <w:sz w:val="20"/>
          <w:szCs w:val="20"/>
          <w:lang w:val="en-US"/>
        </w:rPr>
        <w:t xml:space="preserve"> </w:t>
      </w:r>
      <w:r w:rsidR="00247001">
        <w:rPr>
          <w:sz w:val="20"/>
          <w:szCs w:val="20"/>
          <w:lang w:val="en-US"/>
        </w:rPr>
        <w:t xml:space="preserve">report </w:t>
      </w:r>
      <w:r>
        <w:rPr>
          <w:sz w:val="20"/>
          <w:szCs w:val="20"/>
          <w:lang w:val="en-US"/>
        </w:rPr>
        <w:t>and</w:t>
      </w:r>
      <w:r w:rsidR="00247001">
        <w:rPr>
          <w:sz w:val="20"/>
          <w:szCs w:val="20"/>
          <w:lang w:val="en-US"/>
        </w:rPr>
        <w:t>/or</w:t>
      </w:r>
      <w:r>
        <w:rPr>
          <w:sz w:val="20"/>
          <w:szCs w:val="20"/>
          <w:lang w:val="en-US"/>
        </w:rPr>
        <w:t xml:space="preserve"> CSI bits exceeds </w:t>
      </w:r>
      <w:r w:rsidRPr="001C67EF">
        <w:rPr>
          <w:b/>
          <w:sz w:val="20"/>
          <w:szCs w:val="20"/>
          <w:lang w:val="en-US"/>
        </w:rPr>
        <w:t>X</w:t>
      </w:r>
      <w:r>
        <w:rPr>
          <w:sz w:val="20"/>
          <w:szCs w:val="20"/>
          <w:lang w:val="en-US"/>
        </w:rPr>
        <w:t>, some or all of the</w:t>
      </w:r>
      <w:r w:rsidR="00247001">
        <w:rPr>
          <w:sz w:val="20"/>
          <w:szCs w:val="20"/>
          <w:lang w:val="en-US"/>
        </w:rPr>
        <w:t xml:space="preserve"> L1-RSRP report and</w:t>
      </w:r>
      <w:r>
        <w:rPr>
          <w:sz w:val="20"/>
          <w:szCs w:val="20"/>
          <w:lang w:val="en-US"/>
        </w:rPr>
        <w:t xml:space="preserve"> CSI is dropped according to a priority order</w:t>
      </w:r>
      <w:r w:rsidR="00260A8B">
        <w:rPr>
          <w:sz w:val="20"/>
          <w:szCs w:val="20"/>
          <w:lang w:val="en-US"/>
        </w:rPr>
        <w:t>.</w:t>
      </w:r>
      <w:r>
        <w:rPr>
          <w:sz w:val="20"/>
          <w:szCs w:val="20"/>
          <w:lang w:val="en-US"/>
        </w:rPr>
        <w:t xml:space="preserve"> </w:t>
      </w:r>
    </w:p>
    <w:p w14:paraId="496BD154" w14:textId="0B4B0668" w:rsidR="0098345C" w:rsidRDefault="0098345C" w:rsidP="001C67EF">
      <w:pPr>
        <w:pStyle w:val="ListParagraph"/>
        <w:numPr>
          <w:ilvl w:val="1"/>
          <w:numId w:val="38"/>
        </w:numPr>
        <w:jc w:val="both"/>
        <w:rPr>
          <w:sz w:val="20"/>
          <w:szCs w:val="20"/>
          <w:lang w:val="en-US"/>
        </w:rPr>
      </w:pPr>
      <w:r>
        <w:rPr>
          <w:sz w:val="20"/>
          <w:szCs w:val="20"/>
          <w:lang w:val="en-US"/>
        </w:rPr>
        <w:t>If not, HARQ-ACK bundling</w:t>
      </w:r>
      <w:r w:rsidR="00247001">
        <w:rPr>
          <w:sz w:val="20"/>
          <w:szCs w:val="20"/>
          <w:lang w:val="en-US"/>
        </w:rPr>
        <w:t>, if enabled by higher layer configuration,</w:t>
      </w:r>
      <w:r>
        <w:rPr>
          <w:sz w:val="20"/>
          <w:szCs w:val="20"/>
          <w:lang w:val="en-US"/>
        </w:rPr>
        <w:t xml:space="preserve"> is applied</w:t>
      </w:r>
    </w:p>
    <w:p w14:paraId="4DB043FA" w14:textId="566C12D3" w:rsidR="006F733E" w:rsidRDefault="006F733E" w:rsidP="001C67EF">
      <w:pPr>
        <w:pStyle w:val="ListParagraph"/>
        <w:numPr>
          <w:ilvl w:val="2"/>
          <w:numId w:val="38"/>
        </w:numPr>
        <w:jc w:val="both"/>
        <w:rPr>
          <w:sz w:val="20"/>
          <w:szCs w:val="20"/>
          <w:lang w:val="en-US"/>
        </w:rPr>
      </w:pPr>
      <w:r>
        <w:rPr>
          <w:sz w:val="20"/>
          <w:szCs w:val="20"/>
          <w:lang w:val="en-US"/>
        </w:rPr>
        <w:t xml:space="preserve">After HARQ-ACK bundling, </w:t>
      </w:r>
      <w:r w:rsidR="00247001">
        <w:rPr>
          <w:sz w:val="20"/>
          <w:szCs w:val="20"/>
          <w:lang w:val="en-US"/>
        </w:rPr>
        <w:t xml:space="preserve">L1-RSRP report and/or </w:t>
      </w:r>
      <w:r>
        <w:rPr>
          <w:sz w:val="20"/>
          <w:szCs w:val="20"/>
          <w:lang w:val="en-US"/>
        </w:rPr>
        <w:t>CSIs are mapped into the resource</w:t>
      </w:r>
    </w:p>
    <w:p w14:paraId="21E671EB" w14:textId="5FFACF10" w:rsidR="006F733E" w:rsidRDefault="006F733E" w:rsidP="001C67EF">
      <w:pPr>
        <w:pStyle w:val="ListParagraph"/>
        <w:numPr>
          <w:ilvl w:val="3"/>
          <w:numId w:val="38"/>
        </w:numPr>
        <w:jc w:val="both"/>
        <w:rPr>
          <w:sz w:val="20"/>
          <w:szCs w:val="20"/>
          <w:lang w:val="en-US"/>
        </w:rPr>
      </w:pPr>
      <w:r>
        <w:rPr>
          <w:sz w:val="20"/>
          <w:szCs w:val="20"/>
          <w:lang w:val="en-US"/>
        </w:rPr>
        <w:t xml:space="preserve">If all CSIs </w:t>
      </w:r>
      <w:r w:rsidR="00247001">
        <w:rPr>
          <w:sz w:val="20"/>
          <w:szCs w:val="20"/>
          <w:lang w:val="en-US"/>
        </w:rPr>
        <w:t xml:space="preserve">and L1-RSRP report </w:t>
      </w:r>
      <w:r>
        <w:rPr>
          <w:sz w:val="20"/>
          <w:szCs w:val="20"/>
          <w:lang w:val="en-US"/>
        </w:rPr>
        <w:t>fit in, the UE also checks if the number of PUCCH PRBs could be reduced without further UCI dropping</w:t>
      </w:r>
    </w:p>
    <w:p w14:paraId="2262FC54" w14:textId="58417ADB" w:rsidR="006F733E" w:rsidRPr="001C67EF" w:rsidRDefault="006F733E" w:rsidP="001C67EF">
      <w:pPr>
        <w:pStyle w:val="ListParagraph"/>
        <w:numPr>
          <w:ilvl w:val="3"/>
          <w:numId w:val="38"/>
        </w:numPr>
        <w:spacing w:after="120"/>
        <w:ind w:left="2874" w:hanging="357"/>
        <w:jc w:val="both"/>
        <w:rPr>
          <w:sz w:val="20"/>
          <w:szCs w:val="20"/>
          <w:lang w:val="en-US"/>
        </w:rPr>
      </w:pPr>
      <w:r>
        <w:rPr>
          <w:sz w:val="20"/>
          <w:szCs w:val="20"/>
          <w:lang w:val="en-US"/>
        </w:rPr>
        <w:t xml:space="preserve">If the number of HARQ, ACK, SR, and CSI bits exceeds </w:t>
      </w:r>
      <w:r w:rsidRPr="008A29CC">
        <w:rPr>
          <w:b/>
          <w:sz w:val="20"/>
          <w:szCs w:val="20"/>
          <w:lang w:val="en-US"/>
        </w:rPr>
        <w:t>X</w:t>
      </w:r>
      <w:r>
        <w:rPr>
          <w:sz w:val="20"/>
          <w:szCs w:val="20"/>
          <w:lang w:val="en-US"/>
        </w:rPr>
        <w:t xml:space="preserve">, some or all of </w:t>
      </w:r>
      <w:r w:rsidR="00247001">
        <w:rPr>
          <w:sz w:val="20"/>
          <w:szCs w:val="20"/>
          <w:lang w:val="en-US"/>
        </w:rPr>
        <w:t xml:space="preserve">the L1-RSRP report and </w:t>
      </w:r>
      <w:r>
        <w:rPr>
          <w:sz w:val="20"/>
          <w:szCs w:val="20"/>
          <w:lang w:val="en-US"/>
        </w:rPr>
        <w:t xml:space="preserve">CSI is dropped according to priority order </w:t>
      </w:r>
    </w:p>
    <w:p w14:paraId="7B07466E" w14:textId="60B526CE" w:rsidR="00BE2FE2" w:rsidRDefault="00260A8B" w:rsidP="00260A8B">
      <w:pPr>
        <w:jc w:val="both"/>
        <w:rPr>
          <w:lang w:val="en-US"/>
        </w:rPr>
      </w:pPr>
      <w:r>
        <w:rPr>
          <w:lang w:val="en-US"/>
        </w:rPr>
        <w:t>On above, the HARQ-ACK bundling was applied in a dynamic manner. It was also applied to all HARQ-ACKs. Alternatively, HARQ-ACK bundling</w:t>
      </w:r>
      <w:r w:rsidR="00D675F4">
        <w:rPr>
          <w:lang w:val="en-US"/>
        </w:rPr>
        <w:t xml:space="preserve"> could be applied also only to some of HARQ-ACKs so that UCI payload is compressed just below </w:t>
      </w:r>
      <w:r w:rsidR="00D675F4" w:rsidRPr="00D675F4">
        <w:rPr>
          <w:b/>
          <w:lang w:val="en-US"/>
        </w:rPr>
        <w:t>X</w:t>
      </w:r>
      <w:r>
        <w:rPr>
          <w:lang w:val="en-US"/>
        </w:rPr>
        <w:t xml:space="preserve">. In other words, HARQ-ACK bundling is </w:t>
      </w:r>
      <w:r w:rsidR="00D675F4">
        <w:rPr>
          <w:lang w:val="en-US"/>
        </w:rPr>
        <w:t>performed separately</w:t>
      </w:r>
      <w:r>
        <w:rPr>
          <w:lang w:val="en-US"/>
        </w:rPr>
        <w:t xml:space="preserve"> for HARQ-ACKS of each PDSCH (in predetermined order) until the </w:t>
      </w:r>
      <w:r w:rsidR="00D675F4">
        <w:rPr>
          <w:lang w:val="en-US"/>
        </w:rPr>
        <w:t xml:space="preserve">HARQ-ACK payload is below </w:t>
      </w:r>
      <w:r w:rsidR="00D675F4" w:rsidRPr="00D675F4">
        <w:rPr>
          <w:b/>
          <w:lang w:val="en-US"/>
        </w:rPr>
        <w:t>X</w:t>
      </w:r>
      <w:r w:rsidR="00D675F4">
        <w:rPr>
          <w:b/>
          <w:lang w:val="en-US"/>
        </w:rPr>
        <w:t xml:space="preserve">. </w:t>
      </w:r>
      <w:r w:rsidR="00D675F4">
        <w:rPr>
          <w:lang w:val="en-US"/>
        </w:rPr>
        <w:t>No CSI is multiplexed with the bundled HARQ-ACK transmission.</w:t>
      </w:r>
    </w:p>
    <w:p w14:paraId="76B5E6DC" w14:textId="52F81ADD" w:rsidR="00997C5F" w:rsidRDefault="00997C5F" w:rsidP="001C67EF">
      <w:pPr>
        <w:jc w:val="both"/>
        <w:rPr>
          <w:lang w:val="en-US"/>
        </w:rPr>
      </w:pPr>
      <w:r>
        <w:rPr>
          <w:lang w:val="en-US"/>
        </w:rPr>
        <w:t>In previous</w:t>
      </w:r>
      <w:r w:rsidR="00247001">
        <w:rPr>
          <w:lang w:val="en-US"/>
        </w:rPr>
        <w:t xml:space="preserve"> discussion, </w:t>
      </w:r>
      <w:r w:rsidR="004F2DF3">
        <w:rPr>
          <w:lang w:val="en-US"/>
        </w:rPr>
        <w:t>the same maximum coding rate for</w:t>
      </w:r>
      <w:r w:rsidR="00247001">
        <w:rPr>
          <w:lang w:val="en-US"/>
        </w:rPr>
        <w:t xml:space="preserve"> HARQ-ACK, L1-RSRP report and</w:t>
      </w:r>
      <w:r w:rsidR="00B95594">
        <w:rPr>
          <w:lang w:val="en-US"/>
        </w:rPr>
        <w:t xml:space="preserve">/or </w:t>
      </w:r>
      <w:r w:rsidR="00F7382F">
        <w:rPr>
          <w:lang w:val="en-US"/>
        </w:rPr>
        <w:t xml:space="preserve">CSI </w:t>
      </w:r>
      <w:r w:rsidR="00247001">
        <w:rPr>
          <w:lang w:val="en-US"/>
        </w:rPr>
        <w:t xml:space="preserve">on short PUCCH </w:t>
      </w:r>
      <w:r w:rsidR="00F7382F">
        <w:rPr>
          <w:lang w:val="en-US"/>
        </w:rPr>
        <w:t>is assumed.</w:t>
      </w:r>
      <w:r w:rsidR="00247001">
        <w:rPr>
          <w:lang w:val="en-US"/>
        </w:rPr>
        <w:t xml:space="preserve"> S</w:t>
      </w:r>
      <w:r w:rsidR="00B95594">
        <w:rPr>
          <w:lang w:val="en-US"/>
        </w:rPr>
        <w:t>eparate coding of HARQ-ACK, L1-RSRP report and/or</w:t>
      </w:r>
      <w:r w:rsidR="00247001">
        <w:rPr>
          <w:lang w:val="en-US"/>
        </w:rPr>
        <w:t xml:space="preserve"> CSI can provide better performance as the coding rate</w:t>
      </w:r>
      <w:r w:rsidR="00B95594">
        <w:rPr>
          <w:lang w:val="en-US"/>
        </w:rPr>
        <w:t>s</w:t>
      </w:r>
      <w:r w:rsidR="00247001">
        <w:rPr>
          <w:lang w:val="en-US"/>
        </w:rPr>
        <w:t xml:space="preserve"> can be adjusted according to the performan</w:t>
      </w:r>
      <w:r w:rsidR="00B95594">
        <w:rPr>
          <w:lang w:val="en-US"/>
        </w:rPr>
        <w:t xml:space="preserve">ce requirements of HARQ-ACK, L1-RSRP report and </w:t>
      </w:r>
      <w:r w:rsidR="00247001">
        <w:rPr>
          <w:lang w:val="en-US"/>
        </w:rPr>
        <w:t xml:space="preserve">CSI. </w:t>
      </w:r>
      <w:r w:rsidR="00B95594">
        <w:rPr>
          <w:lang w:val="en-US"/>
        </w:rPr>
        <w:t xml:space="preserve">However, separate coding </w:t>
      </w:r>
      <w:r w:rsidR="00942095">
        <w:rPr>
          <w:lang w:val="en-US"/>
        </w:rPr>
        <w:t xml:space="preserve">with separate coding rates </w:t>
      </w:r>
      <w:r w:rsidR="00B95594">
        <w:rPr>
          <w:lang w:val="en-US"/>
        </w:rPr>
        <w:t>requires introduction of new mechanisms for resource dimensioning. W</w:t>
      </w:r>
      <w:r w:rsidR="00A62467">
        <w:rPr>
          <w:lang w:val="en-US"/>
        </w:rPr>
        <w:t>e fi</w:t>
      </w:r>
      <w:r w:rsidR="00B95594">
        <w:rPr>
          <w:lang w:val="en-US"/>
        </w:rPr>
        <w:t xml:space="preserve">nd introduction of such mechanism challenging from the viewpoint of NR WI schedule. However, </w:t>
      </w:r>
      <w:r w:rsidR="00260A8B">
        <w:rPr>
          <w:lang w:val="en-US"/>
        </w:rPr>
        <w:t xml:space="preserve">if seen necessary, </w:t>
      </w:r>
      <w:r w:rsidR="00B95594">
        <w:rPr>
          <w:lang w:val="en-US"/>
        </w:rPr>
        <w:t>the dropping/bundling mechanism described above can be easily extended</w:t>
      </w:r>
      <w:r w:rsidR="00A62467">
        <w:rPr>
          <w:lang w:val="en-US"/>
        </w:rPr>
        <w:t xml:space="preserve"> also for separate coding.</w:t>
      </w:r>
      <w:r w:rsidR="00B95594">
        <w:rPr>
          <w:lang w:val="en-US"/>
        </w:rPr>
        <w:t xml:space="preserve">   </w:t>
      </w:r>
      <w:r w:rsidR="00247001">
        <w:rPr>
          <w:lang w:val="en-US"/>
        </w:rPr>
        <w:t xml:space="preserve">  </w:t>
      </w:r>
      <w:r w:rsidR="00F7382F">
        <w:rPr>
          <w:lang w:val="en-US"/>
        </w:rPr>
        <w:t xml:space="preserve"> </w:t>
      </w:r>
    </w:p>
    <w:p w14:paraId="082EAEB2" w14:textId="5014BEB7" w:rsidR="00D675F4" w:rsidRPr="00E7301F" w:rsidRDefault="00D675F4" w:rsidP="001C67EF">
      <w:pPr>
        <w:ind w:left="1134" w:hanging="1134"/>
        <w:jc w:val="both"/>
        <w:rPr>
          <w:b/>
          <w:bCs/>
          <w:i/>
          <w:iCs/>
        </w:rPr>
      </w:pPr>
      <w:r w:rsidRPr="00E7301F">
        <w:rPr>
          <w:b/>
          <w:bCs/>
          <w:i/>
          <w:iCs/>
        </w:rPr>
        <w:t>Proposal 3:</w:t>
      </w:r>
      <w:r w:rsidRPr="00A62467">
        <w:t xml:space="preserve"> </w:t>
      </w:r>
      <w:r>
        <w:rPr>
          <w:b/>
          <w:bCs/>
          <w:i/>
          <w:iCs/>
        </w:rPr>
        <w:t xml:space="preserve"> </w:t>
      </w:r>
      <w:r w:rsidRPr="00A62467">
        <w:rPr>
          <w:b/>
          <w:bCs/>
          <w:i/>
          <w:iCs/>
        </w:rPr>
        <w:t>The number of PRBs is separately configured for each PUCCH resource in the set of PUCCH resources</w:t>
      </w:r>
      <w:r>
        <w:rPr>
          <w:b/>
          <w:bCs/>
          <w:i/>
          <w:iCs/>
        </w:rPr>
        <w:t xml:space="preserve">. </w:t>
      </w:r>
      <w:r w:rsidRPr="00A62467">
        <w:rPr>
          <w:b/>
          <w:bCs/>
          <w:i/>
          <w:iCs/>
        </w:rPr>
        <w:t>PUCCH resource configuration also indicates whether the</w:t>
      </w:r>
      <w:r w:rsidRPr="00D675F4">
        <w:rPr>
          <w:b/>
          <w:bCs/>
          <w:i/>
          <w:iCs/>
        </w:rPr>
        <w:t xml:space="preserve"> number of PRBs is interpreted in a static or flexible manner.</w:t>
      </w:r>
    </w:p>
    <w:p w14:paraId="01F08D01" w14:textId="77777777" w:rsidR="00D675F4" w:rsidRDefault="00D675F4" w:rsidP="00D675F4">
      <w:pPr>
        <w:ind w:left="1134" w:hanging="1134"/>
        <w:jc w:val="both"/>
        <w:rPr>
          <w:b/>
          <w:i/>
        </w:rPr>
      </w:pPr>
      <w:r w:rsidRPr="00B70B3C">
        <w:rPr>
          <w:b/>
          <w:i/>
        </w:rPr>
        <w:t xml:space="preserve">Proposal </w:t>
      </w:r>
      <w:r>
        <w:rPr>
          <w:b/>
          <w:i/>
        </w:rPr>
        <w:t>4</w:t>
      </w:r>
      <w:r w:rsidRPr="00A2606B">
        <w:rPr>
          <w:b/>
          <w:i/>
        </w:rPr>
        <w:t xml:space="preserve">: </w:t>
      </w:r>
      <w:r>
        <w:rPr>
          <w:b/>
          <w:i/>
        </w:rPr>
        <w:tab/>
        <w:t>In the flexible interpretation</w:t>
      </w:r>
      <w:r w:rsidRPr="00A62467">
        <w:rPr>
          <w:b/>
          <w:i/>
        </w:rPr>
        <w:t>, the configured number of PRBs represents the maximum size of PUCCH resource. The number</w:t>
      </w:r>
      <w:r>
        <w:rPr>
          <w:b/>
          <w:i/>
        </w:rPr>
        <w:t xml:space="preserve"> of transmitted</w:t>
      </w:r>
      <w:r w:rsidRPr="00A62467">
        <w:rPr>
          <w:b/>
          <w:i/>
        </w:rPr>
        <w:t xml:space="preserve"> PRBs is determined based on the UCI payloa</w:t>
      </w:r>
      <w:r>
        <w:rPr>
          <w:b/>
          <w:i/>
        </w:rPr>
        <w:t>d size and maximum coding rate, upper bounded by the configured number of PRBs.</w:t>
      </w:r>
    </w:p>
    <w:p w14:paraId="045E0488" w14:textId="64AC8DAE" w:rsidR="00D675F4" w:rsidRPr="00E7301F" w:rsidRDefault="00D675F4" w:rsidP="001C67EF">
      <w:pPr>
        <w:spacing w:after="240"/>
        <w:ind w:left="1134" w:hanging="1134"/>
        <w:jc w:val="both"/>
        <w:rPr>
          <w:b/>
          <w:i/>
        </w:rPr>
      </w:pPr>
      <w:r w:rsidRPr="00B70B3C">
        <w:rPr>
          <w:b/>
          <w:i/>
        </w:rPr>
        <w:t xml:space="preserve">Proposal </w:t>
      </w:r>
      <w:r>
        <w:rPr>
          <w:b/>
          <w:i/>
        </w:rPr>
        <w:t>5</w:t>
      </w:r>
      <w:r w:rsidRPr="00A2606B">
        <w:rPr>
          <w:b/>
          <w:i/>
        </w:rPr>
        <w:t xml:space="preserve">: </w:t>
      </w:r>
      <w:r>
        <w:rPr>
          <w:b/>
          <w:i/>
        </w:rPr>
        <w:tab/>
      </w:r>
      <w:r>
        <w:rPr>
          <w:b/>
          <w:bCs/>
          <w:i/>
          <w:iCs/>
        </w:rPr>
        <w:t>When</w:t>
      </w:r>
      <w:r w:rsidRPr="008D169F">
        <w:rPr>
          <w:b/>
          <w:bCs/>
          <w:i/>
          <w:iCs/>
        </w:rPr>
        <w:t xml:space="preserve"> the number of PRBs is insufficient for given UCI payload and configured maximum coding rate, UCI payload is reduced using </w:t>
      </w:r>
      <w:r>
        <w:rPr>
          <w:b/>
          <w:bCs/>
          <w:i/>
          <w:iCs/>
        </w:rPr>
        <w:t xml:space="preserve">HARQ-ACK </w:t>
      </w:r>
      <w:r w:rsidRPr="008D169F">
        <w:rPr>
          <w:b/>
          <w:bCs/>
          <w:i/>
          <w:iCs/>
        </w:rPr>
        <w:t xml:space="preserve">bundling and/or </w:t>
      </w:r>
      <w:r>
        <w:rPr>
          <w:b/>
          <w:bCs/>
          <w:i/>
          <w:iCs/>
        </w:rPr>
        <w:t xml:space="preserve">CSI/L1-RSPR report </w:t>
      </w:r>
      <w:r w:rsidRPr="008D169F">
        <w:rPr>
          <w:b/>
          <w:bCs/>
          <w:i/>
          <w:iCs/>
        </w:rPr>
        <w:t>dropping</w:t>
      </w:r>
      <w:r>
        <w:rPr>
          <w:b/>
          <w:bCs/>
          <w:i/>
          <w:iCs/>
        </w:rPr>
        <w:t xml:space="preserve"> mechanism as described in text.</w:t>
      </w:r>
    </w:p>
    <w:bookmarkEnd w:id="1"/>
    <w:p w14:paraId="74850691" w14:textId="4389918A" w:rsidR="008C509D" w:rsidRPr="00A51522" w:rsidRDefault="00C84CCC" w:rsidP="008C509D">
      <w:pPr>
        <w:pStyle w:val="Heading1"/>
        <w:rPr>
          <w:color w:val="000000"/>
        </w:rPr>
      </w:pPr>
      <w:r>
        <w:rPr>
          <w:color w:val="000000"/>
        </w:rPr>
        <w:t>3</w:t>
      </w:r>
      <w:r w:rsidR="008C509D">
        <w:rPr>
          <w:color w:val="000000"/>
        </w:rPr>
        <w:t xml:space="preserve">.  </w:t>
      </w:r>
      <w:r w:rsidR="008C509D" w:rsidRPr="00A51522">
        <w:rPr>
          <w:color w:val="000000"/>
        </w:rPr>
        <w:t>Conclusions</w:t>
      </w:r>
    </w:p>
    <w:p w14:paraId="2E59E309" w14:textId="17F28739" w:rsidR="008C509D" w:rsidRPr="00381975" w:rsidRDefault="008C509D" w:rsidP="008C509D">
      <w:pPr>
        <w:spacing w:after="120"/>
        <w:jc w:val="both"/>
        <w:rPr>
          <w:bCs/>
        </w:rPr>
      </w:pPr>
      <w:r w:rsidRPr="00A51522">
        <w:t xml:space="preserve">In this contribution we have </w:t>
      </w:r>
      <w:r w:rsidR="006F75D4">
        <w:rPr>
          <w:bCs/>
        </w:rPr>
        <w:t>considered NR</w:t>
      </w:r>
      <w:r>
        <w:rPr>
          <w:bCs/>
        </w:rPr>
        <w:t xml:space="preserve"> PUCCH</w:t>
      </w:r>
      <w:r w:rsidR="006F75D4">
        <w:rPr>
          <w:bCs/>
        </w:rPr>
        <w:t xml:space="preserve"> format 2</w:t>
      </w:r>
      <w:r>
        <w:rPr>
          <w:bCs/>
        </w:rPr>
        <w:t xml:space="preserve"> design aspects</w:t>
      </w:r>
      <w:r>
        <w:rPr>
          <w:bCs/>
          <w:lang w:val="en-US"/>
        </w:rPr>
        <w:t xml:space="preserve">. </w:t>
      </w:r>
      <w:r>
        <w:rPr>
          <w:bCs/>
        </w:rPr>
        <w:t xml:space="preserve">Based on the discussion, we make </w:t>
      </w:r>
      <w:r w:rsidRPr="00381975">
        <w:rPr>
          <w:bCs/>
        </w:rPr>
        <w:t>the following proposals:</w:t>
      </w:r>
    </w:p>
    <w:p w14:paraId="66578A11" w14:textId="20B4D95F" w:rsidR="008C509D" w:rsidRPr="00E7301F" w:rsidRDefault="008C509D" w:rsidP="009F79A3">
      <w:pPr>
        <w:spacing w:after="120"/>
        <w:ind w:left="1134" w:hanging="1134"/>
        <w:jc w:val="both"/>
        <w:rPr>
          <w:b/>
          <w:bCs/>
          <w:i/>
          <w:iCs/>
        </w:rPr>
      </w:pPr>
      <w:r w:rsidRPr="00E7301F">
        <w:rPr>
          <w:b/>
          <w:bCs/>
          <w:i/>
          <w:iCs/>
        </w:rPr>
        <w:lastRenderedPageBreak/>
        <w:t>Prop</w:t>
      </w:r>
      <w:r w:rsidR="009F79A3" w:rsidRPr="00E7301F">
        <w:rPr>
          <w:b/>
          <w:bCs/>
          <w:i/>
          <w:iCs/>
        </w:rPr>
        <w:t xml:space="preserve">osal </w:t>
      </w:r>
      <w:r w:rsidR="00B70B3C" w:rsidRPr="00E7301F">
        <w:rPr>
          <w:b/>
          <w:bCs/>
          <w:i/>
          <w:iCs/>
        </w:rPr>
        <w:t>1</w:t>
      </w:r>
      <w:r w:rsidRPr="00E7301F">
        <w:rPr>
          <w:b/>
          <w:bCs/>
          <w:i/>
          <w:iCs/>
        </w:rPr>
        <w:t xml:space="preserve">: </w:t>
      </w:r>
      <w:r w:rsidR="009F79A3" w:rsidRPr="00E7301F">
        <w:rPr>
          <w:b/>
          <w:bCs/>
          <w:i/>
          <w:iCs/>
        </w:rPr>
        <w:tab/>
      </w:r>
      <w:r w:rsidRPr="00E7301F">
        <w:rPr>
          <w:b/>
          <w:bCs/>
          <w:i/>
          <w:iCs/>
        </w:rPr>
        <w:t xml:space="preserve">Support two orthogonal DMRS ports for </w:t>
      </w:r>
      <w:r w:rsidR="00F32E4B" w:rsidRPr="00E7301F">
        <w:rPr>
          <w:b/>
          <w:bCs/>
          <w:i/>
          <w:iCs/>
        </w:rPr>
        <w:t>PUCCH format 2</w:t>
      </w:r>
      <w:r w:rsidRPr="00E7301F">
        <w:rPr>
          <w:b/>
          <w:bCs/>
          <w:i/>
          <w:iCs/>
        </w:rPr>
        <w:t>. Support CDM as multiplexing scheme between orthogonal DMRS ports.</w:t>
      </w:r>
    </w:p>
    <w:p w14:paraId="70B4F44E" w14:textId="0D8365C2" w:rsidR="009F79A3" w:rsidRPr="00E7301F" w:rsidRDefault="009F79A3" w:rsidP="009F79A3">
      <w:pPr>
        <w:overflowPunct/>
        <w:autoSpaceDE/>
        <w:autoSpaceDN/>
        <w:adjustRightInd/>
        <w:spacing w:after="120"/>
        <w:ind w:left="1134" w:hanging="1134"/>
        <w:jc w:val="both"/>
        <w:textAlignment w:val="auto"/>
        <w:rPr>
          <w:rFonts w:eastAsia="MS Mincho"/>
          <w:b/>
          <w:bCs/>
          <w:i/>
          <w:iCs/>
          <w:lang w:val="en-US" w:eastAsia="ja-JP"/>
        </w:rPr>
      </w:pPr>
      <w:r w:rsidRPr="00E7301F">
        <w:rPr>
          <w:rFonts w:eastAsia="MS Mincho"/>
          <w:b/>
          <w:bCs/>
          <w:i/>
          <w:iCs/>
          <w:lang w:eastAsia="ja-JP"/>
        </w:rPr>
        <w:t>Proposal</w:t>
      </w:r>
      <w:r w:rsidRPr="00E7301F">
        <w:rPr>
          <w:rFonts w:eastAsia="MS Mincho"/>
          <w:b/>
          <w:bCs/>
          <w:i/>
          <w:iCs/>
          <w:lang w:val="en-US" w:eastAsia="ja-JP"/>
        </w:rPr>
        <w:t xml:space="preserve"> </w:t>
      </w:r>
      <w:r w:rsidR="00B70B3C" w:rsidRPr="00E7301F">
        <w:rPr>
          <w:rFonts w:eastAsia="MS Mincho"/>
          <w:b/>
          <w:bCs/>
          <w:i/>
          <w:iCs/>
          <w:lang w:val="en-US" w:eastAsia="ja-JP"/>
        </w:rPr>
        <w:t>2</w:t>
      </w:r>
      <w:r w:rsidRPr="00E7301F">
        <w:rPr>
          <w:rFonts w:eastAsia="MS Mincho"/>
          <w:b/>
          <w:bCs/>
          <w:i/>
          <w:iCs/>
          <w:lang w:val="en-US" w:eastAsia="ja-JP"/>
        </w:rPr>
        <w:t xml:space="preserve">: </w:t>
      </w:r>
      <w:r w:rsidRPr="00E7301F">
        <w:rPr>
          <w:rFonts w:eastAsia="MS Mincho"/>
          <w:b/>
          <w:bCs/>
          <w:i/>
          <w:iCs/>
          <w:lang w:val="en-US" w:eastAsia="ja-JP"/>
        </w:rPr>
        <w:tab/>
        <w:t>S</w:t>
      </w:r>
      <w:r w:rsidRPr="00E7301F">
        <w:rPr>
          <w:rFonts w:eastAsia="MS Mincho"/>
          <w:b/>
          <w:bCs/>
          <w:i/>
          <w:iCs/>
          <w:lang w:eastAsia="ja-JP"/>
        </w:rPr>
        <w:t>R bit is appended to the end</w:t>
      </w:r>
      <w:r w:rsidR="00ED7B2C">
        <w:rPr>
          <w:rFonts w:eastAsia="MS Mincho"/>
          <w:b/>
          <w:bCs/>
          <w:i/>
          <w:iCs/>
          <w:lang w:eastAsia="ja-JP"/>
        </w:rPr>
        <w:t xml:space="preserve"> of the</w:t>
      </w:r>
      <w:r w:rsidRPr="00E7301F">
        <w:rPr>
          <w:rFonts w:eastAsia="MS Mincho"/>
          <w:b/>
          <w:bCs/>
          <w:i/>
          <w:iCs/>
          <w:lang w:eastAsia="ja-JP"/>
        </w:rPr>
        <w:t xml:space="preserve"> UCI payload before encoding and modulation</w:t>
      </w:r>
      <w:r w:rsidRPr="00E7301F">
        <w:rPr>
          <w:rFonts w:eastAsia="MS Mincho"/>
          <w:b/>
          <w:bCs/>
          <w:i/>
          <w:iCs/>
          <w:lang w:val="en-US" w:eastAsia="ja-JP"/>
        </w:rPr>
        <w:t xml:space="preserve"> when SR occurs in same slot/symbol </w:t>
      </w:r>
      <w:r w:rsidR="00ED7B2C">
        <w:rPr>
          <w:rFonts w:eastAsia="MS Mincho"/>
          <w:b/>
          <w:bCs/>
          <w:i/>
          <w:iCs/>
          <w:lang w:val="en-US" w:eastAsia="ja-JP"/>
        </w:rPr>
        <w:t>of</w:t>
      </w:r>
      <w:r w:rsidR="00F32E4B" w:rsidRPr="00E7301F">
        <w:rPr>
          <w:rFonts w:eastAsia="MS Mincho"/>
          <w:b/>
          <w:bCs/>
          <w:i/>
          <w:iCs/>
          <w:lang w:val="en-US" w:eastAsia="ja-JP"/>
        </w:rPr>
        <w:t xml:space="preserve"> PUCCH format 2</w:t>
      </w:r>
      <w:r w:rsidRPr="00E7301F">
        <w:rPr>
          <w:rFonts w:eastAsia="MS Mincho"/>
          <w:b/>
          <w:bCs/>
          <w:i/>
          <w:iCs/>
          <w:lang w:val="en-US" w:eastAsia="ja-JP"/>
        </w:rPr>
        <w:t>.</w:t>
      </w:r>
    </w:p>
    <w:p w14:paraId="6F4BE99F" w14:textId="46A0F850" w:rsidR="00C46CCA" w:rsidRPr="00E7301F" w:rsidRDefault="00C46CCA" w:rsidP="001C67EF">
      <w:pPr>
        <w:ind w:left="1134" w:hanging="1134"/>
        <w:jc w:val="both"/>
        <w:rPr>
          <w:b/>
          <w:bCs/>
          <w:i/>
          <w:iCs/>
        </w:rPr>
      </w:pPr>
      <w:r w:rsidRPr="00E7301F">
        <w:rPr>
          <w:b/>
          <w:bCs/>
          <w:i/>
          <w:iCs/>
        </w:rPr>
        <w:t xml:space="preserve">Proposal </w:t>
      </w:r>
      <w:r w:rsidR="00B70B3C" w:rsidRPr="00E7301F">
        <w:rPr>
          <w:b/>
          <w:bCs/>
          <w:i/>
          <w:iCs/>
        </w:rPr>
        <w:t>3</w:t>
      </w:r>
      <w:r w:rsidRPr="00E7301F">
        <w:rPr>
          <w:b/>
          <w:bCs/>
          <w:i/>
          <w:iCs/>
        </w:rPr>
        <w:t>:</w:t>
      </w:r>
      <w:r w:rsidR="00A62467" w:rsidRPr="00A62467">
        <w:t xml:space="preserve"> </w:t>
      </w:r>
      <w:r w:rsidR="00A62467">
        <w:rPr>
          <w:b/>
          <w:bCs/>
          <w:i/>
          <w:iCs/>
        </w:rPr>
        <w:t xml:space="preserve"> </w:t>
      </w:r>
      <w:r w:rsidR="00A62467" w:rsidRPr="00A62467">
        <w:rPr>
          <w:b/>
          <w:bCs/>
          <w:i/>
          <w:iCs/>
        </w:rPr>
        <w:t>The number of PRBs is separately configured for each PUCCH resource in the set of PUCCH resources</w:t>
      </w:r>
      <w:r w:rsidR="00A62467">
        <w:rPr>
          <w:b/>
          <w:bCs/>
          <w:i/>
          <w:iCs/>
        </w:rPr>
        <w:t xml:space="preserve">. </w:t>
      </w:r>
      <w:r w:rsidR="00A62467" w:rsidRPr="00A62467">
        <w:rPr>
          <w:b/>
          <w:bCs/>
          <w:i/>
          <w:iCs/>
        </w:rPr>
        <w:t>PUCCH resource configuration also indicates whether the</w:t>
      </w:r>
      <w:r w:rsidR="00D675F4" w:rsidRPr="00D675F4">
        <w:rPr>
          <w:b/>
          <w:bCs/>
          <w:i/>
          <w:iCs/>
        </w:rPr>
        <w:t xml:space="preserve"> number of PRBs is interpreted in a static or flexible manner.</w:t>
      </w:r>
    </w:p>
    <w:p w14:paraId="6D699E00" w14:textId="6EB275F3" w:rsidR="00B34512" w:rsidRDefault="00B70B3C" w:rsidP="007E7F14">
      <w:pPr>
        <w:ind w:left="1134" w:hanging="1134"/>
        <w:jc w:val="both"/>
        <w:rPr>
          <w:b/>
          <w:i/>
        </w:rPr>
      </w:pPr>
      <w:r w:rsidRPr="00B70B3C">
        <w:rPr>
          <w:b/>
          <w:i/>
        </w:rPr>
        <w:t xml:space="preserve">Proposal </w:t>
      </w:r>
      <w:r>
        <w:rPr>
          <w:b/>
          <w:i/>
        </w:rPr>
        <w:t>4</w:t>
      </w:r>
      <w:r w:rsidRPr="00A2606B">
        <w:rPr>
          <w:b/>
          <w:i/>
        </w:rPr>
        <w:t xml:space="preserve">: </w:t>
      </w:r>
      <w:r w:rsidR="00A62467">
        <w:rPr>
          <w:b/>
          <w:i/>
        </w:rPr>
        <w:tab/>
        <w:t xml:space="preserve">In the flexible </w:t>
      </w:r>
      <w:r w:rsidR="00D675F4">
        <w:rPr>
          <w:b/>
          <w:i/>
        </w:rPr>
        <w:t>interpretation</w:t>
      </w:r>
      <w:r w:rsidR="00A62467" w:rsidRPr="00A62467">
        <w:rPr>
          <w:b/>
          <w:i/>
        </w:rPr>
        <w:t>, the configured number of PRBs represents the maximum size of PUCCH resource. The number</w:t>
      </w:r>
      <w:r w:rsidR="00D675F4">
        <w:rPr>
          <w:b/>
          <w:i/>
        </w:rPr>
        <w:t xml:space="preserve"> of transmitted</w:t>
      </w:r>
      <w:r w:rsidR="00A62467" w:rsidRPr="00A62467">
        <w:rPr>
          <w:b/>
          <w:i/>
        </w:rPr>
        <w:t xml:space="preserve"> PRBs is determined based on the UCI payloa</w:t>
      </w:r>
      <w:r w:rsidR="00B34512">
        <w:rPr>
          <w:b/>
          <w:i/>
        </w:rPr>
        <w:t xml:space="preserve">d size and maximum coding rate, </w:t>
      </w:r>
      <w:r w:rsidR="00D675F4">
        <w:rPr>
          <w:b/>
          <w:i/>
        </w:rPr>
        <w:t xml:space="preserve">upper </w:t>
      </w:r>
      <w:r w:rsidR="00B34512">
        <w:rPr>
          <w:b/>
          <w:i/>
        </w:rPr>
        <w:t>bounded by the configured number of PRBs.</w:t>
      </w:r>
    </w:p>
    <w:p w14:paraId="589A1846" w14:textId="6F2B8BB6" w:rsidR="00B70B3C" w:rsidRPr="00E7301F" w:rsidRDefault="00B34512" w:rsidP="001C67EF">
      <w:pPr>
        <w:spacing w:after="240"/>
        <w:ind w:left="1134" w:hanging="1134"/>
        <w:jc w:val="both"/>
        <w:rPr>
          <w:b/>
          <w:i/>
        </w:rPr>
      </w:pPr>
      <w:r w:rsidRPr="00B70B3C">
        <w:rPr>
          <w:b/>
          <w:i/>
        </w:rPr>
        <w:t xml:space="preserve">Proposal </w:t>
      </w:r>
      <w:r>
        <w:rPr>
          <w:b/>
          <w:i/>
        </w:rPr>
        <w:t>5</w:t>
      </w:r>
      <w:r w:rsidRPr="00A2606B">
        <w:rPr>
          <w:b/>
          <w:i/>
        </w:rPr>
        <w:t xml:space="preserve">: </w:t>
      </w:r>
      <w:r>
        <w:rPr>
          <w:b/>
          <w:i/>
        </w:rPr>
        <w:tab/>
      </w:r>
      <w:r w:rsidR="00135AFB">
        <w:rPr>
          <w:b/>
          <w:bCs/>
          <w:i/>
          <w:iCs/>
        </w:rPr>
        <w:t>When</w:t>
      </w:r>
      <w:r w:rsidR="00135AFB" w:rsidRPr="008D169F">
        <w:rPr>
          <w:b/>
          <w:bCs/>
          <w:i/>
          <w:iCs/>
        </w:rPr>
        <w:t xml:space="preserve"> the number of PRBs is insufficient for given UCI payload and configured maximum coding rate, UCI payload is reduced using </w:t>
      </w:r>
      <w:r w:rsidR="00135AFB">
        <w:rPr>
          <w:b/>
          <w:bCs/>
          <w:i/>
          <w:iCs/>
        </w:rPr>
        <w:t xml:space="preserve">HARQ-ACK </w:t>
      </w:r>
      <w:r w:rsidR="00135AFB" w:rsidRPr="008D169F">
        <w:rPr>
          <w:b/>
          <w:bCs/>
          <w:i/>
          <w:iCs/>
        </w:rPr>
        <w:t xml:space="preserve">bundling and/or </w:t>
      </w:r>
      <w:r w:rsidR="00135AFB">
        <w:rPr>
          <w:b/>
          <w:bCs/>
          <w:i/>
          <w:iCs/>
        </w:rPr>
        <w:t xml:space="preserve">CSI/L1-RSPR report </w:t>
      </w:r>
      <w:r w:rsidR="00135AFB" w:rsidRPr="008D169F">
        <w:rPr>
          <w:b/>
          <w:bCs/>
          <w:i/>
          <w:iCs/>
        </w:rPr>
        <w:t>dropping</w:t>
      </w:r>
      <w:r w:rsidR="007A5443">
        <w:rPr>
          <w:b/>
          <w:bCs/>
          <w:i/>
          <w:iCs/>
        </w:rPr>
        <w:t xml:space="preserve"> mechanism as described in text</w:t>
      </w:r>
      <w:r w:rsidR="00135AFB">
        <w:rPr>
          <w:b/>
          <w:bCs/>
          <w:i/>
          <w:iCs/>
        </w:rPr>
        <w:t>.</w:t>
      </w:r>
    </w:p>
    <w:p w14:paraId="0AE404EA" w14:textId="3BA980C4" w:rsidR="008C509D" w:rsidRPr="00A51522" w:rsidRDefault="008C509D" w:rsidP="008C509D">
      <w:pPr>
        <w:pStyle w:val="Heading1"/>
      </w:pPr>
      <w:r w:rsidRPr="00A51522">
        <w:t xml:space="preserve">References </w:t>
      </w:r>
    </w:p>
    <w:p w14:paraId="689D3E40" w14:textId="77777777" w:rsidR="008C509D" w:rsidRDefault="008C509D" w:rsidP="008C509D">
      <w:pPr>
        <w:numPr>
          <w:ilvl w:val="0"/>
          <w:numId w:val="1"/>
        </w:numPr>
        <w:rPr>
          <w:sz w:val="18"/>
        </w:rPr>
      </w:pPr>
      <w:bookmarkStart w:id="2" w:name="_Ref492394787"/>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bookmarkEnd w:id="2"/>
    </w:p>
    <w:p w14:paraId="736A14C2" w14:textId="77777777" w:rsidR="008C509D" w:rsidRDefault="008C509D" w:rsidP="008C509D">
      <w:pPr>
        <w:numPr>
          <w:ilvl w:val="0"/>
          <w:numId w:val="1"/>
        </w:numPr>
        <w:rPr>
          <w:sz w:val="18"/>
        </w:rPr>
      </w:pPr>
      <w:bookmarkStart w:id="3" w:name="_Ref492394812"/>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bookmarkEnd w:id="3"/>
    </w:p>
    <w:p w14:paraId="47AB4BD0" w14:textId="77777777" w:rsidR="008C509D" w:rsidRPr="005A2735" w:rsidRDefault="008C509D" w:rsidP="008C509D">
      <w:pPr>
        <w:numPr>
          <w:ilvl w:val="0"/>
          <w:numId w:val="1"/>
        </w:numPr>
        <w:rPr>
          <w:sz w:val="18"/>
        </w:rPr>
      </w:pPr>
      <w:bookmarkStart w:id="4" w:name="_Ref492394827"/>
      <w:r w:rsidRPr="007A5443">
        <w:rPr>
          <w:sz w:val="18"/>
        </w:rPr>
        <w:t>TR 38.913, “</w:t>
      </w:r>
      <w:r w:rsidRPr="007A5443">
        <w:rPr>
          <w:i/>
          <w:sz w:val="18"/>
          <w:lang w:eastAsia="zh-CN"/>
        </w:rPr>
        <w:t>Study on Scenarios and Requirements for Next Generation Access Technologies</w:t>
      </w:r>
      <w:r w:rsidRPr="005A2735">
        <w:rPr>
          <w:sz w:val="18"/>
        </w:rPr>
        <w:t>”, 3GPP</w:t>
      </w:r>
      <w:bookmarkEnd w:id="4"/>
    </w:p>
    <w:p w14:paraId="5554B8A7" w14:textId="46256093" w:rsidR="008C509D" w:rsidRPr="007A5443" w:rsidRDefault="00AA294F" w:rsidP="00AA294F">
      <w:pPr>
        <w:numPr>
          <w:ilvl w:val="0"/>
          <w:numId w:val="1"/>
        </w:numPr>
        <w:rPr>
          <w:sz w:val="18"/>
        </w:rPr>
      </w:pPr>
      <w:bookmarkStart w:id="5" w:name="_Ref492395239"/>
      <w:r w:rsidRPr="007A5443">
        <w:rPr>
          <w:sz w:val="18"/>
        </w:rPr>
        <w:t>R1-17</w:t>
      </w:r>
      <w:r w:rsidR="007A5443" w:rsidRPr="001C67EF">
        <w:rPr>
          <w:sz w:val="18"/>
        </w:rPr>
        <w:t>20007</w:t>
      </w:r>
      <w:r w:rsidR="008C509D" w:rsidRPr="007A5443">
        <w:rPr>
          <w:sz w:val="18"/>
        </w:rPr>
        <w:t>, “</w:t>
      </w:r>
      <w:r w:rsidRPr="005A2735">
        <w:rPr>
          <w:i/>
          <w:sz w:val="18"/>
        </w:rPr>
        <w:t>Remaining details of short PUCCH for UCI up to 2 bits</w:t>
      </w:r>
      <w:r w:rsidR="008C509D" w:rsidRPr="005A2735">
        <w:rPr>
          <w:sz w:val="18"/>
        </w:rPr>
        <w:t xml:space="preserve">”, Nokia, </w:t>
      </w:r>
      <w:r w:rsidR="00835F18" w:rsidRPr="005A2735">
        <w:rPr>
          <w:sz w:val="18"/>
        </w:rPr>
        <w:t>Nokia</w:t>
      </w:r>
      <w:r w:rsidR="008C509D" w:rsidRPr="007A5443">
        <w:rPr>
          <w:sz w:val="18"/>
        </w:rPr>
        <w:t xml:space="preserve"> Shanghai Bell</w:t>
      </w:r>
      <w:bookmarkEnd w:id="5"/>
      <w:r w:rsidR="008C509D" w:rsidRPr="007A5443">
        <w:rPr>
          <w:sz w:val="18"/>
        </w:rPr>
        <w:t xml:space="preserve"> </w:t>
      </w:r>
    </w:p>
    <w:p w14:paraId="37CAF6BB" w14:textId="2A4530A2" w:rsidR="00835F18" w:rsidRPr="007A5443" w:rsidRDefault="00AA294F" w:rsidP="00ED69E5">
      <w:pPr>
        <w:numPr>
          <w:ilvl w:val="0"/>
          <w:numId w:val="1"/>
        </w:numPr>
        <w:rPr>
          <w:sz w:val="18"/>
        </w:rPr>
      </w:pPr>
      <w:bookmarkStart w:id="6" w:name="_Ref492395251"/>
      <w:r w:rsidRPr="007A5443">
        <w:rPr>
          <w:sz w:val="18"/>
        </w:rPr>
        <w:t>R1-17</w:t>
      </w:r>
      <w:r w:rsidR="007A5443" w:rsidRPr="001C67EF">
        <w:rPr>
          <w:sz w:val="18"/>
        </w:rPr>
        <w:t>20009</w:t>
      </w:r>
      <w:r w:rsidR="00835F18" w:rsidRPr="007A5443">
        <w:rPr>
          <w:sz w:val="18"/>
        </w:rPr>
        <w:t>, “</w:t>
      </w:r>
      <w:r w:rsidR="00ED69E5" w:rsidRPr="005A2735">
        <w:rPr>
          <w:i/>
          <w:iCs/>
          <w:sz w:val="18"/>
        </w:rPr>
        <w:t>On remaining aspects of 2-symbol short PUCCH design</w:t>
      </w:r>
      <w:r w:rsidR="00835F18" w:rsidRPr="005A2735">
        <w:rPr>
          <w:sz w:val="18"/>
        </w:rPr>
        <w:t>”, Nokia, Nokia Shanghai Bell</w:t>
      </w:r>
      <w:bookmarkEnd w:id="6"/>
      <w:r w:rsidR="00835F18" w:rsidRPr="007A5443">
        <w:rPr>
          <w:sz w:val="18"/>
        </w:rPr>
        <w:t xml:space="preserve"> </w:t>
      </w:r>
    </w:p>
    <w:p w14:paraId="2E3CC565" w14:textId="20D348CF" w:rsidR="008C509D" w:rsidRPr="007A5443" w:rsidRDefault="008C509D" w:rsidP="008C509D">
      <w:pPr>
        <w:numPr>
          <w:ilvl w:val="0"/>
          <w:numId w:val="1"/>
        </w:numPr>
        <w:rPr>
          <w:lang w:val="en-US"/>
        </w:rPr>
      </w:pPr>
      <w:bookmarkStart w:id="7" w:name="_Ref492396447"/>
      <w:r w:rsidRPr="005A2735">
        <w:rPr>
          <w:sz w:val="18"/>
        </w:rPr>
        <w:t>R1-1710979, “</w:t>
      </w:r>
      <w:r w:rsidRPr="005A2735">
        <w:rPr>
          <w:i/>
          <w:sz w:val="18"/>
        </w:rPr>
        <w:t>On the remaining details of PDCCH reference signal structure</w:t>
      </w:r>
      <w:r w:rsidRPr="005A2735">
        <w:rPr>
          <w:sz w:val="18"/>
        </w:rPr>
        <w:t>”, Nokia, Alcatel-Lucent Shanghai Bell</w:t>
      </w:r>
      <w:bookmarkEnd w:id="7"/>
      <w:r w:rsidRPr="005A2735">
        <w:rPr>
          <w:sz w:val="18"/>
        </w:rPr>
        <w:t xml:space="preserve"> </w:t>
      </w:r>
    </w:p>
    <w:p w14:paraId="649CFDBF" w14:textId="4ECC7DE1" w:rsidR="00835F18" w:rsidRPr="007A5443" w:rsidRDefault="00835F18" w:rsidP="00835F18">
      <w:pPr>
        <w:numPr>
          <w:ilvl w:val="0"/>
          <w:numId w:val="1"/>
        </w:numPr>
        <w:rPr>
          <w:sz w:val="18"/>
        </w:rPr>
      </w:pPr>
      <w:bookmarkStart w:id="8" w:name="_Ref492904977"/>
      <w:r w:rsidRPr="007A5443">
        <w:rPr>
          <w:sz w:val="18"/>
        </w:rPr>
        <w:t>R1-17</w:t>
      </w:r>
      <w:r w:rsidR="007A5443" w:rsidRPr="001C67EF">
        <w:rPr>
          <w:sz w:val="18"/>
        </w:rPr>
        <w:t>20011</w:t>
      </w:r>
      <w:r w:rsidRPr="007A5443">
        <w:rPr>
          <w:sz w:val="18"/>
        </w:rPr>
        <w:t>, “</w:t>
      </w:r>
      <w:r w:rsidRPr="005A2735">
        <w:rPr>
          <w:i/>
          <w:sz w:val="18"/>
        </w:rPr>
        <w:t>On the remaining details of long PUCCH for UCI more than 2 bits</w:t>
      </w:r>
      <w:r w:rsidRPr="005A2735">
        <w:rPr>
          <w:sz w:val="18"/>
        </w:rPr>
        <w:t>”, Nokia, Nokia Shanghai Bell</w:t>
      </w:r>
      <w:bookmarkEnd w:id="8"/>
      <w:r w:rsidRPr="007A5443">
        <w:rPr>
          <w:sz w:val="18"/>
        </w:rPr>
        <w:t xml:space="preserve"> </w:t>
      </w:r>
    </w:p>
    <w:p w14:paraId="613E5F07" w14:textId="77777777" w:rsidR="000256CD" w:rsidRPr="007A5443" w:rsidRDefault="000256CD" w:rsidP="000256CD">
      <w:pPr>
        <w:numPr>
          <w:ilvl w:val="0"/>
          <w:numId w:val="1"/>
        </w:numPr>
        <w:rPr>
          <w:sz w:val="18"/>
        </w:rPr>
      </w:pPr>
      <w:r w:rsidRPr="007A5443">
        <w:rPr>
          <w:sz w:val="18"/>
        </w:rPr>
        <w:t>RAN1 Chairman’s Notes, 3GPP TSG RAN WG1 Meeting #88bis, 3GPP.</w:t>
      </w:r>
    </w:p>
    <w:p w14:paraId="30D07EF6" w14:textId="77777777" w:rsidR="000256CD" w:rsidRPr="007A5443" w:rsidRDefault="000256CD" w:rsidP="000256CD">
      <w:pPr>
        <w:numPr>
          <w:ilvl w:val="0"/>
          <w:numId w:val="1"/>
        </w:numPr>
        <w:rPr>
          <w:sz w:val="18"/>
        </w:rPr>
      </w:pPr>
      <w:r w:rsidRPr="007A5443">
        <w:rPr>
          <w:sz w:val="18"/>
        </w:rPr>
        <w:t>RAN1 Chairman’s Notes, 3GPP TSG RAN WG1 Meeting #89, 3GPP.</w:t>
      </w:r>
    </w:p>
    <w:p w14:paraId="49A38107" w14:textId="77777777" w:rsidR="000256CD" w:rsidRDefault="000256CD" w:rsidP="000256CD">
      <w:pPr>
        <w:numPr>
          <w:ilvl w:val="0"/>
          <w:numId w:val="1"/>
        </w:numPr>
        <w:rPr>
          <w:sz w:val="18"/>
        </w:rPr>
      </w:pPr>
      <w:r>
        <w:rPr>
          <w:sz w:val="18"/>
        </w:rPr>
        <w:t>RAN1 Chairman’s Notes, 3GPP TSG RAN WG1 Meeting #90, 3GPP.</w:t>
      </w:r>
    </w:p>
    <w:p w14:paraId="2099C555" w14:textId="77777777" w:rsidR="000256CD" w:rsidRPr="002F6538" w:rsidRDefault="000256CD" w:rsidP="000256CD">
      <w:pPr>
        <w:numPr>
          <w:ilvl w:val="0"/>
          <w:numId w:val="1"/>
        </w:numPr>
        <w:rPr>
          <w:sz w:val="18"/>
        </w:rPr>
      </w:pPr>
      <w:r>
        <w:rPr>
          <w:sz w:val="18"/>
        </w:rPr>
        <w:t>RAN1 Chairman’s Notes, 3GPP TSH RAN WG1 Meeting #NR-AH3, 3GPP</w:t>
      </w:r>
    </w:p>
    <w:p w14:paraId="6EDC9039" w14:textId="4C659722" w:rsidR="000256CD" w:rsidRPr="000256CD" w:rsidRDefault="000256CD" w:rsidP="000256CD">
      <w:pPr>
        <w:numPr>
          <w:ilvl w:val="0"/>
          <w:numId w:val="1"/>
        </w:numPr>
        <w:rPr>
          <w:sz w:val="18"/>
        </w:rPr>
      </w:pPr>
      <w:r>
        <w:rPr>
          <w:sz w:val="18"/>
        </w:rPr>
        <w:t>RAN1 Chairman’s Notes, 3GPP TSG RAN WG1 Meeting #90, 3GPP.</w:t>
      </w:r>
    </w:p>
    <w:p w14:paraId="50BB608A" w14:textId="4B56AB3E" w:rsidR="00B70B3C" w:rsidRDefault="00B70B3C" w:rsidP="00E7301F">
      <w:pPr>
        <w:pStyle w:val="Heading1"/>
      </w:pPr>
      <w:r>
        <w:t>Appendix: Previous meetings agreements</w:t>
      </w:r>
    </w:p>
    <w:p w14:paraId="37DEE357" w14:textId="38055DAB" w:rsidR="00B70B3C" w:rsidRPr="002E758C" w:rsidRDefault="00B70B3C" w:rsidP="00B70B3C">
      <w:pPr>
        <w:spacing w:after="120"/>
        <w:jc w:val="both"/>
        <w:rPr>
          <w:bCs/>
        </w:rPr>
      </w:pPr>
      <w:r>
        <w:rPr>
          <w:rFonts w:eastAsia="Malgun Gothic"/>
        </w:rPr>
        <w:t xml:space="preserve">In the previous RAN1 meetings, the following agreements related to short PUCCH for UCI more than 2 bits were </w:t>
      </w:r>
      <w:r>
        <w:rPr>
          <w:bCs/>
        </w:rPr>
        <w:t>made</w:t>
      </w:r>
      <w:r>
        <w:rPr>
          <w:bCs/>
        </w:rPr>
        <w:fldChar w:fldCharType="begin"/>
      </w:r>
      <w:r>
        <w:rPr>
          <w:bCs/>
        </w:rPr>
        <w:instrText xml:space="preserve"> REF _Ref492394919 \r \h </w:instrText>
      </w:r>
      <w:r>
        <w:rPr>
          <w:bCs/>
        </w:rPr>
      </w:r>
      <w:r>
        <w:rPr>
          <w:bCs/>
        </w:rPr>
        <w:fldChar w:fldCharType="separate"/>
      </w:r>
      <w:r>
        <w:rPr>
          <w:bCs/>
          <w:cs/>
        </w:rPr>
        <w:t>‎</w:t>
      </w:r>
      <w:r>
        <w:rPr>
          <w:bCs/>
        </w:rPr>
        <w:t>[</w:t>
      </w:r>
      <w:r w:rsidR="000256CD">
        <w:rPr>
          <w:bCs/>
        </w:rPr>
        <w:t>8</w:t>
      </w:r>
      <w:r>
        <w:rPr>
          <w:bCs/>
        </w:rPr>
        <w:t>]</w:t>
      </w:r>
      <w:r>
        <w:rPr>
          <w:bCs/>
        </w:rPr>
        <w:fldChar w:fldCharType="end"/>
      </w:r>
      <w:r>
        <w:rPr>
          <w:bCs/>
        </w:rPr>
        <w:t>-</w:t>
      </w:r>
      <w:r>
        <w:rPr>
          <w:bCs/>
        </w:rPr>
        <w:fldChar w:fldCharType="begin"/>
      </w:r>
      <w:r>
        <w:rPr>
          <w:bCs/>
        </w:rPr>
        <w:instrText xml:space="preserve"> REF _Ref492394905 \r \h </w:instrText>
      </w:r>
      <w:r>
        <w:rPr>
          <w:bCs/>
        </w:rPr>
      </w:r>
      <w:r>
        <w:rPr>
          <w:bCs/>
        </w:rPr>
        <w:fldChar w:fldCharType="separate"/>
      </w:r>
      <w:r>
        <w:rPr>
          <w:bCs/>
          <w:cs/>
        </w:rPr>
        <w:t>‎</w:t>
      </w:r>
      <w:r>
        <w:rPr>
          <w:bCs/>
        </w:rPr>
        <w:t>[</w:t>
      </w:r>
      <w:r w:rsidR="00843F0B">
        <w:rPr>
          <w:bCs/>
        </w:rPr>
        <w:t>12</w:t>
      </w:r>
      <w:r>
        <w:rPr>
          <w:bCs/>
        </w:rPr>
        <w:t>]</w:t>
      </w:r>
      <w:r>
        <w:rPr>
          <w:bCs/>
        </w:rPr>
        <w:fldChar w:fldCharType="end"/>
      </w:r>
      <w:r>
        <w:rPr>
          <w:rFonts w:eastAsia="Malgun Gothic"/>
        </w:rPr>
        <w:t>:</w:t>
      </w:r>
    </w:p>
    <w:p w14:paraId="5E5BA8A5" w14:textId="27B5E3C7" w:rsidR="00B70B3C" w:rsidRPr="00381975" w:rsidRDefault="00B70B3C" w:rsidP="00B70B3C">
      <w:pPr>
        <w:spacing w:before="120" w:after="0"/>
        <w:rPr>
          <w:rFonts w:eastAsia="MS Mincho"/>
          <w:i/>
          <w:iCs/>
          <w:lang w:val="en-US"/>
        </w:rPr>
      </w:pPr>
      <w:r w:rsidRPr="00381975">
        <w:rPr>
          <w:rFonts w:eastAsia="MS Mincho"/>
          <w:iCs/>
          <w:lang w:eastAsia="ja-JP"/>
        </w:rPr>
        <w:t>Agreements</w:t>
      </w:r>
      <w:r>
        <w:rPr>
          <w:rFonts w:eastAsia="MS Mincho"/>
          <w:iCs/>
          <w:lang w:eastAsia="ja-JP"/>
        </w:rPr>
        <w:fldChar w:fldCharType="begin"/>
      </w:r>
      <w:r>
        <w:rPr>
          <w:rFonts w:eastAsia="MS Mincho"/>
          <w:iCs/>
          <w:lang w:eastAsia="ja-JP"/>
        </w:rPr>
        <w:instrText xml:space="preserve"> REF _Ref492394962 \r \h </w:instrText>
      </w:r>
      <w:r>
        <w:rPr>
          <w:rFonts w:eastAsia="MS Mincho"/>
          <w:iCs/>
          <w:lang w:eastAsia="ja-JP"/>
        </w:rPr>
      </w:r>
      <w:r>
        <w:rPr>
          <w:rFonts w:eastAsia="MS Mincho"/>
          <w:iCs/>
          <w:lang w:eastAsia="ja-JP"/>
        </w:rPr>
        <w:fldChar w:fldCharType="separate"/>
      </w:r>
      <w:r>
        <w:rPr>
          <w:rFonts w:eastAsia="MS Mincho"/>
          <w:iCs/>
          <w:cs/>
          <w:lang w:eastAsia="ja-JP"/>
        </w:rPr>
        <w:t>‎</w:t>
      </w:r>
      <w:r>
        <w:rPr>
          <w:rFonts w:eastAsia="MS Mincho"/>
          <w:iCs/>
          <w:lang w:eastAsia="ja-JP"/>
        </w:rPr>
        <w:t>[</w:t>
      </w:r>
      <w:r w:rsidR="00843F0B">
        <w:rPr>
          <w:rFonts w:eastAsia="MS Mincho"/>
          <w:iCs/>
          <w:lang w:eastAsia="ja-JP"/>
        </w:rPr>
        <w:t>8</w:t>
      </w:r>
      <w:r>
        <w:rPr>
          <w:rFonts w:eastAsia="MS Mincho"/>
          <w:iCs/>
          <w:lang w:eastAsia="ja-JP"/>
        </w:rPr>
        <w:t>]</w:t>
      </w:r>
      <w:r>
        <w:rPr>
          <w:rFonts w:eastAsia="MS Mincho"/>
          <w:iCs/>
          <w:lang w:eastAsia="ja-JP"/>
        </w:rPr>
        <w:fldChar w:fldCharType="end"/>
      </w:r>
      <w:r w:rsidRPr="00381975">
        <w:rPr>
          <w:rFonts w:eastAsia="MS Mincho"/>
          <w:iCs/>
          <w:lang w:eastAsia="ja-JP"/>
        </w:rPr>
        <w:t>:</w:t>
      </w:r>
      <w:r w:rsidRPr="00381975">
        <w:rPr>
          <w:rFonts w:eastAsia="MS Mincho"/>
          <w:i/>
          <w:iCs/>
        </w:rPr>
        <w:t xml:space="preserve"> </w:t>
      </w:r>
      <w:r w:rsidRPr="00381975">
        <w:rPr>
          <w:rFonts w:eastAsia="MS Mincho" w:hint="eastAsia"/>
          <w:i/>
          <w:iCs/>
          <w:lang w:val="en-US"/>
        </w:rPr>
        <w:t>For 2-symbol NR-PUCCH, following options are considered (including possible down-selection)</w:t>
      </w:r>
    </w:p>
    <w:p w14:paraId="7D61A093" w14:textId="29C8501E" w:rsidR="00B70B3C" w:rsidRPr="00381975" w:rsidRDefault="00B70B3C" w:rsidP="00B70B3C">
      <w:pPr>
        <w:pStyle w:val="ListParagraph"/>
        <w:numPr>
          <w:ilvl w:val="1"/>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Option 1: 2-symbol NR-PUCCH is composed of two 1-symbol NR-PUCCHs conveying the same UCI.</w:t>
      </w:r>
    </w:p>
    <w:p w14:paraId="255A110E" w14:textId="0E503782" w:rsidR="00B70B3C" w:rsidRPr="00381975" w:rsidRDefault="00B70B3C" w:rsidP="00B70B3C">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1-1: Same UCI is repeated across the symbols using repetition of a 1-symbol NR-PUCCH.</w:t>
      </w:r>
    </w:p>
    <w:p w14:paraId="0B4CFE10" w14:textId="39E9BF95" w:rsidR="00B70B3C" w:rsidRPr="00381975" w:rsidRDefault="00B70B3C" w:rsidP="00B70B3C">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1-2: UCI is encoded and the encoded UCI bits are distributed across the symbols.</w:t>
      </w:r>
    </w:p>
    <w:p w14:paraId="23BB533A" w14:textId="3A7F13C9" w:rsidR="00B70B3C" w:rsidRPr="00381975" w:rsidRDefault="00B70B3C" w:rsidP="00B70B3C">
      <w:pPr>
        <w:pStyle w:val="ListParagraph"/>
        <w:numPr>
          <w:ilvl w:val="1"/>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Option 2: 2-symbol NR-PUCCH is composed of two symbols conveying different UCIs.</w:t>
      </w:r>
    </w:p>
    <w:p w14:paraId="6474A060" w14:textId="67414849" w:rsidR="00B70B3C" w:rsidRPr="00381975" w:rsidRDefault="00B70B3C" w:rsidP="00B70B3C">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E.g., time-sensitive UCI (e.g., HARQ-ACK) is in the second symbol.</w:t>
      </w:r>
    </w:p>
    <w:p w14:paraId="69396794" w14:textId="07F01234" w:rsidR="00B70B3C" w:rsidRPr="00381975" w:rsidRDefault="00B70B3C" w:rsidP="000256CD">
      <w:pPr>
        <w:spacing w:before="120" w:after="0"/>
        <w:rPr>
          <w:rFonts w:eastAsia="MS Mincho"/>
          <w:i/>
          <w:iCs/>
          <w:lang w:val="en-US"/>
        </w:rPr>
      </w:pPr>
      <w:r w:rsidRPr="00381975">
        <w:rPr>
          <w:rFonts w:eastAsia="MS Mincho"/>
          <w:iCs/>
          <w:lang w:val="en-US" w:eastAsia="ja-JP"/>
        </w:rPr>
        <w:t>Agreements</w:t>
      </w:r>
      <w:r>
        <w:rPr>
          <w:rFonts w:eastAsia="MS Mincho"/>
          <w:iCs/>
          <w:lang w:val="en-US" w:eastAsia="ja-JP"/>
        </w:rPr>
        <w:fldChar w:fldCharType="begin"/>
      </w:r>
      <w:r>
        <w:rPr>
          <w:rFonts w:eastAsia="MS Mincho"/>
          <w:iCs/>
          <w:lang w:val="en-US" w:eastAsia="ja-JP"/>
        </w:rPr>
        <w:instrText xml:space="preserve"> REF _Ref492394962 \r \h </w:instrText>
      </w:r>
      <w:r>
        <w:rPr>
          <w:rFonts w:eastAsia="MS Mincho"/>
          <w:iCs/>
          <w:lang w:val="en-US" w:eastAsia="ja-JP"/>
        </w:rPr>
      </w:r>
      <w:r>
        <w:rPr>
          <w:rFonts w:eastAsia="MS Mincho"/>
          <w:iCs/>
          <w:lang w:val="en-US" w:eastAsia="ja-JP"/>
        </w:rPr>
        <w:fldChar w:fldCharType="separate"/>
      </w:r>
      <w:r>
        <w:rPr>
          <w:rFonts w:eastAsia="MS Mincho"/>
          <w:iCs/>
          <w:cs/>
          <w:lang w:val="en-US" w:eastAsia="ja-JP"/>
        </w:rPr>
        <w:t>‎</w:t>
      </w:r>
      <w:r w:rsidR="000256CD">
        <w:rPr>
          <w:rFonts w:eastAsia="MS Mincho" w:hint="cs"/>
          <w:iCs/>
          <w:cs/>
          <w:lang w:val="en-US" w:eastAsia="ja-JP"/>
        </w:rPr>
        <w:t xml:space="preserve"> </w:t>
      </w:r>
      <w:r>
        <w:rPr>
          <w:rFonts w:eastAsia="MS Mincho"/>
          <w:iCs/>
          <w:lang w:val="en-US" w:eastAsia="ja-JP"/>
        </w:rPr>
        <w:t>[</w:t>
      </w:r>
      <w:r w:rsidR="00843F0B">
        <w:rPr>
          <w:rFonts w:eastAsia="MS Mincho"/>
          <w:iCs/>
          <w:lang w:val="en-US" w:eastAsia="ja-JP"/>
        </w:rPr>
        <w:t>8</w:t>
      </w:r>
      <w:r>
        <w:rPr>
          <w:rFonts w:eastAsia="MS Mincho"/>
          <w:iCs/>
          <w:lang w:val="en-US" w:eastAsia="ja-JP"/>
        </w:rPr>
        <w:t>]</w:t>
      </w:r>
      <w:r>
        <w:rPr>
          <w:rFonts w:eastAsia="MS Mincho"/>
          <w:iCs/>
          <w:lang w:val="en-US" w:eastAsia="ja-JP"/>
        </w:rPr>
        <w:fldChar w:fldCharType="end"/>
      </w:r>
      <w:r w:rsidRPr="00381975">
        <w:rPr>
          <w:rFonts w:eastAsia="MS Mincho"/>
          <w:iCs/>
          <w:lang w:val="en-US" w:eastAsia="ja-JP"/>
        </w:rPr>
        <w:t>:</w:t>
      </w:r>
      <w:r w:rsidRPr="00381975">
        <w:rPr>
          <w:rFonts w:eastAsia="MS Mincho"/>
          <w:i/>
          <w:iCs/>
          <w:lang w:val="en-US"/>
        </w:rPr>
        <w:t xml:space="preserve"> For 1-symbol short PUCCH with &gt; 2 UCI bits, the following is supported for the agreed Option 1:</w:t>
      </w:r>
    </w:p>
    <w:p w14:paraId="5A477766" w14:textId="77777777" w:rsidR="00B70B3C" w:rsidRPr="00381975" w:rsidRDefault="00B70B3C" w:rsidP="00B70B3C">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QPSK for UCI</w:t>
      </w:r>
    </w:p>
    <w:p w14:paraId="02BC6DB5" w14:textId="77777777" w:rsidR="00B70B3C" w:rsidRPr="00381975" w:rsidRDefault="00B70B3C" w:rsidP="00B70B3C">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X1 to X2 PRBs can be configured to support various UCI payload sizes</w:t>
      </w:r>
    </w:p>
    <w:p w14:paraId="11C97094" w14:textId="77777777" w:rsidR="00B70B3C" w:rsidRPr="00381975" w:rsidRDefault="00B70B3C" w:rsidP="00B70B3C">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 xml:space="preserve">Both localized (contiguous) and distributed (non-contiguous) allocations are supported </w:t>
      </w:r>
    </w:p>
    <w:p w14:paraId="77F09D9B" w14:textId="77777777" w:rsidR="00B70B3C" w:rsidRPr="00381975" w:rsidRDefault="00B70B3C" w:rsidP="00B70B3C">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FFS: detailed PRB allocations and signaling of the configuration</w:t>
      </w:r>
    </w:p>
    <w:p w14:paraId="64DB2ADC" w14:textId="77777777" w:rsidR="00B70B3C" w:rsidRPr="00381975" w:rsidRDefault="00B70B3C" w:rsidP="00B70B3C">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FFS: values of X1, X2</w:t>
      </w:r>
    </w:p>
    <w:p w14:paraId="470814F6" w14:textId="77777777" w:rsidR="00B70B3C" w:rsidRPr="00381975" w:rsidRDefault="00B70B3C" w:rsidP="00B70B3C">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DMRS overhead: down-select among the following options:</w:t>
      </w:r>
    </w:p>
    <w:p w14:paraId="1C18EF72" w14:textId="77777777" w:rsidR="00B70B3C" w:rsidRPr="00381975" w:rsidRDefault="00B70B3C" w:rsidP="00B70B3C">
      <w:pPr>
        <w:pStyle w:val="ListParagraph"/>
        <w:numPr>
          <w:ilvl w:val="2"/>
          <w:numId w:val="10"/>
        </w:numPr>
        <w:overflowPunct w:val="0"/>
        <w:autoSpaceDE w:val="0"/>
        <w:autoSpaceDN w:val="0"/>
        <w:adjustRightInd w:val="0"/>
        <w:ind w:left="2364" w:hanging="357"/>
        <w:textAlignment w:val="baseline"/>
        <w:rPr>
          <w:rFonts w:eastAsia="MS Mincho"/>
          <w:i/>
          <w:iCs/>
          <w:sz w:val="20"/>
          <w:szCs w:val="20"/>
          <w:lang w:val="en-US"/>
        </w:rPr>
      </w:pPr>
      <w:r w:rsidRPr="00381975">
        <w:rPr>
          <w:rFonts w:eastAsia="MS Mincho"/>
          <w:i/>
          <w:iCs/>
          <w:sz w:val="20"/>
          <w:szCs w:val="20"/>
          <w:lang w:val="en-US"/>
        </w:rPr>
        <w:t>Option 1: one value (e.g., 1/2, 1/3, 1/4, 1/5, …)</w:t>
      </w:r>
    </w:p>
    <w:p w14:paraId="03A6A63C" w14:textId="1FF6FE41" w:rsidR="00B70B3C" w:rsidRPr="00381975" w:rsidRDefault="00B70B3C" w:rsidP="000256CD">
      <w:pPr>
        <w:spacing w:before="120" w:after="0"/>
        <w:rPr>
          <w:rFonts w:eastAsia="MS Mincho"/>
          <w:lang w:val="en-US" w:eastAsia="ja-JP"/>
        </w:rPr>
      </w:pPr>
      <w:r w:rsidRPr="00381975">
        <w:rPr>
          <w:rFonts w:eastAsia="MS Mincho" w:hint="eastAsia"/>
          <w:lang w:val="en-US" w:eastAsia="ja-JP"/>
        </w:rPr>
        <w:t>Agreements</w:t>
      </w:r>
      <w:r>
        <w:rPr>
          <w:rFonts w:eastAsia="MS Mincho"/>
          <w:lang w:val="en-US" w:eastAsia="ja-JP"/>
        </w:rPr>
        <w:fldChar w:fldCharType="begin"/>
      </w:r>
      <w:r>
        <w:rPr>
          <w:rFonts w:eastAsia="MS Mincho"/>
          <w:lang w:val="en-US" w:eastAsia="ja-JP"/>
        </w:rPr>
        <w:instrText xml:space="preserve"> REF _Ref492395069 \r \h </w:instrText>
      </w:r>
      <w:r>
        <w:rPr>
          <w:rFonts w:eastAsia="MS Mincho"/>
          <w:lang w:val="en-US" w:eastAsia="ja-JP"/>
        </w:rPr>
      </w:r>
      <w:r>
        <w:rPr>
          <w:rFonts w:eastAsia="MS Mincho"/>
          <w:lang w:val="en-US" w:eastAsia="ja-JP"/>
        </w:rPr>
        <w:fldChar w:fldCharType="separate"/>
      </w:r>
      <w:r>
        <w:rPr>
          <w:rFonts w:eastAsia="MS Mincho"/>
          <w:cs/>
          <w:lang w:val="en-US" w:eastAsia="ja-JP"/>
        </w:rPr>
        <w:t>‎</w:t>
      </w:r>
      <w:r w:rsidR="000256CD">
        <w:rPr>
          <w:rFonts w:eastAsia="MS Mincho" w:hint="cs"/>
          <w:cs/>
          <w:lang w:val="en-US" w:eastAsia="ja-JP"/>
        </w:rPr>
        <w:t xml:space="preserve"> </w:t>
      </w:r>
      <w:r>
        <w:rPr>
          <w:rFonts w:eastAsia="MS Mincho"/>
          <w:lang w:val="en-US" w:eastAsia="ja-JP"/>
        </w:rPr>
        <w:t>[</w:t>
      </w:r>
      <w:r w:rsidR="00843F0B">
        <w:rPr>
          <w:rFonts w:eastAsia="MS Mincho"/>
          <w:lang w:val="en-US" w:eastAsia="ja-JP"/>
        </w:rPr>
        <w:t>9</w:t>
      </w:r>
      <w:r>
        <w:rPr>
          <w:rFonts w:eastAsia="MS Mincho"/>
          <w:lang w:val="en-US" w:eastAsia="ja-JP"/>
        </w:rPr>
        <w:t>]</w:t>
      </w:r>
      <w:r>
        <w:rPr>
          <w:rFonts w:eastAsia="MS Mincho"/>
          <w:lang w:val="en-US" w:eastAsia="ja-JP"/>
        </w:rPr>
        <w:fldChar w:fldCharType="end"/>
      </w:r>
      <w:r w:rsidRPr="00381975">
        <w:rPr>
          <w:rFonts w:eastAsia="MS Mincho"/>
          <w:lang w:val="en-US" w:eastAsia="ja-JP"/>
        </w:rPr>
        <w:t>:</w:t>
      </w:r>
    </w:p>
    <w:p w14:paraId="2B43F9A8" w14:textId="77777777" w:rsidR="00B70B3C" w:rsidRPr="00381975" w:rsidRDefault="00B70B3C" w:rsidP="00B70B3C">
      <w:pPr>
        <w:pStyle w:val="ListParagraph"/>
        <w:numPr>
          <w:ilvl w:val="0"/>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For 1-symbol NR-PUCCH with more than 2 bits based on the agreed Option 1,</w:t>
      </w:r>
    </w:p>
    <w:p w14:paraId="69CD5BCC" w14:textId="77777777" w:rsidR="00B70B3C" w:rsidRPr="00381975" w:rsidRDefault="00B70B3C" w:rsidP="00B70B3C">
      <w:pPr>
        <w:pStyle w:val="ListParagraph"/>
        <w:numPr>
          <w:ilvl w:val="1"/>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DM-RS overhead of 1/3 is supported</w:t>
      </w:r>
    </w:p>
    <w:p w14:paraId="0647A30A" w14:textId="77777777" w:rsidR="00B70B3C" w:rsidRPr="00381975" w:rsidRDefault="00B70B3C" w:rsidP="00B70B3C">
      <w:pPr>
        <w:pStyle w:val="ListParagraph"/>
        <w:numPr>
          <w:ilvl w:val="2"/>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FFS on other values for DM-RS overhead, if necessary</w:t>
      </w:r>
    </w:p>
    <w:p w14:paraId="054668C4" w14:textId="77777777" w:rsidR="00B70B3C" w:rsidRPr="00381975" w:rsidRDefault="00B70B3C" w:rsidP="00B70B3C">
      <w:pPr>
        <w:pStyle w:val="ListParagraph"/>
        <w:numPr>
          <w:ilvl w:val="2"/>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FFS on detailed DM-RS pattern</w:t>
      </w:r>
    </w:p>
    <w:p w14:paraId="792DC82B" w14:textId="77777777" w:rsidR="00B70B3C" w:rsidRPr="00381975" w:rsidRDefault="00B70B3C" w:rsidP="00B70B3C">
      <w:pPr>
        <w:numPr>
          <w:ilvl w:val="0"/>
          <w:numId w:val="29"/>
        </w:numPr>
        <w:overflowPunct/>
        <w:autoSpaceDE/>
        <w:autoSpaceDN/>
        <w:adjustRightInd/>
        <w:spacing w:after="0"/>
        <w:ind w:left="714" w:hanging="357"/>
        <w:textAlignment w:val="auto"/>
        <w:rPr>
          <w:rFonts w:eastAsia="MS Mincho"/>
          <w:i/>
          <w:lang w:val="en-US" w:eastAsia="ja-JP"/>
        </w:rPr>
      </w:pPr>
      <w:r w:rsidRPr="00381975">
        <w:rPr>
          <w:rFonts w:eastAsia="MS Mincho"/>
          <w:i/>
          <w:lang w:val="en-US" w:eastAsia="ja-JP"/>
        </w:rPr>
        <w:t>For 2-symbol NR-PUCCH, frequency hopping is supported at least for localized (contiguous) PRB allocation in each symbol</w:t>
      </w:r>
    </w:p>
    <w:p w14:paraId="6C6516D3" w14:textId="77777777" w:rsidR="00B70B3C" w:rsidRPr="00381975" w:rsidRDefault="00B70B3C" w:rsidP="000256CD">
      <w:pPr>
        <w:numPr>
          <w:ilvl w:val="1"/>
          <w:numId w:val="29"/>
        </w:numPr>
        <w:overflowPunct/>
        <w:autoSpaceDE/>
        <w:autoSpaceDN/>
        <w:adjustRightInd/>
        <w:spacing w:after="120"/>
        <w:ind w:left="1434" w:hanging="357"/>
        <w:textAlignment w:val="auto"/>
        <w:rPr>
          <w:rFonts w:eastAsia="MS Mincho"/>
          <w:i/>
          <w:lang w:val="en-US" w:eastAsia="ja-JP"/>
        </w:rPr>
      </w:pPr>
      <w:r w:rsidRPr="00381975">
        <w:rPr>
          <w:rFonts w:eastAsia="MS Mincho"/>
          <w:i/>
          <w:lang w:val="en-US" w:eastAsia="ja-JP"/>
        </w:rPr>
        <w:t>FFS for distributed (non-contiguous) PRB allocation</w:t>
      </w:r>
    </w:p>
    <w:p w14:paraId="7D298A92" w14:textId="6184C147" w:rsidR="00B70B3C" w:rsidRPr="000256CD" w:rsidRDefault="00B70B3C" w:rsidP="000256CD">
      <w:pPr>
        <w:spacing w:after="0"/>
        <w:rPr>
          <w:rFonts w:eastAsia="Yu Mincho"/>
          <w:iCs/>
          <w:lang w:eastAsia="ja-JP"/>
        </w:rPr>
      </w:pPr>
      <w:r w:rsidRPr="000256CD">
        <w:rPr>
          <w:rFonts w:eastAsia="Yu Mincho"/>
          <w:iCs/>
          <w:lang w:eastAsia="ja-JP"/>
        </w:rPr>
        <w:t xml:space="preserve">Agreements </w:t>
      </w:r>
      <w:r w:rsidRPr="000256CD">
        <w:rPr>
          <w:rFonts w:eastAsia="Yu Mincho"/>
          <w:iCs/>
          <w:lang w:eastAsia="ja-JP"/>
        </w:rPr>
        <w:fldChar w:fldCharType="begin"/>
      </w:r>
      <w:r w:rsidRPr="000256CD">
        <w:rPr>
          <w:rFonts w:eastAsia="Yu Mincho"/>
          <w:iCs/>
          <w:lang w:eastAsia="ja-JP"/>
        </w:rPr>
        <w:instrText xml:space="preserve"> REF _Ref492394905 \r \h </w:instrText>
      </w:r>
      <w:r w:rsidR="000256CD" w:rsidRPr="000256CD">
        <w:rPr>
          <w:rFonts w:eastAsia="Yu Mincho"/>
          <w:iCs/>
          <w:lang w:eastAsia="ja-JP"/>
        </w:rPr>
        <w:instrText xml:space="preserve"> \* MERGEFORMAT </w:instrText>
      </w:r>
      <w:r w:rsidRPr="000256CD">
        <w:rPr>
          <w:rFonts w:eastAsia="Yu Mincho"/>
          <w:iCs/>
          <w:lang w:eastAsia="ja-JP"/>
        </w:rPr>
      </w:r>
      <w:r w:rsidRPr="000256CD">
        <w:rPr>
          <w:rFonts w:eastAsia="Yu Mincho"/>
          <w:iCs/>
          <w:lang w:eastAsia="ja-JP"/>
        </w:rPr>
        <w:fldChar w:fldCharType="separate"/>
      </w:r>
      <w:r w:rsidRPr="000256CD">
        <w:rPr>
          <w:rFonts w:eastAsia="Yu Mincho"/>
          <w:iCs/>
          <w:cs/>
          <w:lang w:eastAsia="ja-JP"/>
        </w:rPr>
        <w:t>‎</w:t>
      </w:r>
      <w:r w:rsidRPr="000256CD">
        <w:rPr>
          <w:rFonts w:eastAsia="Yu Mincho"/>
          <w:iCs/>
          <w:lang w:eastAsia="ja-JP"/>
        </w:rPr>
        <w:t>[</w:t>
      </w:r>
      <w:r w:rsidR="00843F0B">
        <w:rPr>
          <w:rFonts w:eastAsia="Yu Mincho"/>
          <w:iCs/>
          <w:lang w:eastAsia="ja-JP"/>
        </w:rPr>
        <w:t>10</w:t>
      </w:r>
      <w:r w:rsidRPr="000256CD">
        <w:rPr>
          <w:rFonts w:eastAsia="Yu Mincho"/>
          <w:iCs/>
          <w:lang w:eastAsia="ja-JP"/>
        </w:rPr>
        <w:t>]</w:t>
      </w:r>
      <w:r w:rsidRPr="000256CD">
        <w:rPr>
          <w:rFonts w:eastAsia="Yu Mincho"/>
          <w:iCs/>
          <w:lang w:eastAsia="ja-JP"/>
        </w:rPr>
        <w:fldChar w:fldCharType="end"/>
      </w:r>
      <w:r w:rsidRPr="000256CD">
        <w:rPr>
          <w:rFonts w:eastAsia="Yu Mincho"/>
          <w:iCs/>
          <w:lang w:eastAsia="ja-JP"/>
        </w:rPr>
        <w:t>:</w:t>
      </w:r>
    </w:p>
    <w:p w14:paraId="3DB5EEDD" w14:textId="77777777" w:rsidR="00B70B3C" w:rsidRPr="000256CD" w:rsidRDefault="00B70B3C" w:rsidP="00B70B3C">
      <w:pPr>
        <w:numPr>
          <w:ilvl w:val="0"/>
          <w:numId w:val="34"/>
        </w:numPr>
        <w:tabs>
          <w:tab w:val="left" w:pos="0"/>
        </w:tabs>
        <w:overflowPunct/>
        <w:autoSpaceDE/>
        <w:autoSpaceDN/>
        <w:adjustRightInd/>
        <w:spacing w:after="0"/>
        <w:textAlignment w:val="auto"/>
        <w:rPr>
          <w:rFonts w:eastAsia="MS Mincho"/>
          <w:i/>
          <w:lang w:val="en-US" w:eastAsia="ja-JP"/>
        </w:rPr>
      </w:pPr>
      <w:r w:rsidRPr="000256CD">
        <w:rPr>
          <w:rFonts w:eastAsia="MS Mincho"/>
          <w:i/>
          <w:lang w:val="en-US" w:eastAsia="ja-JP"/>
        </w:rPr>
        <w:t>For 1-symbol short-PUCCH for UCI of more than 2 bits,</w:t>
      </w:r>
    </w:p>
    <w:p w14:paraId="07995673" w14:textId="77777777" w:rsidR="00B70B3C" w:rsidRPr="000256CD" w:rsidRDefault="00B70B3C" w:rsidP="00B70B3C">
      <w:pPr>
        <w:numPr>
          <w:ilvl w:val="1"/>
          <w:numId w:val="34"/>
        </w:numPr>
        <w:tabs>
          <w:tab w:val="left" w:pos="0"/>
        </w:tabs>
        <w:overflowPunct/>
        <w:autoSpaceDE/>
        <w:autoSpaceDN/>
        <w:adjustRightInd/>
        <w:spacing w:after="0"/>
        <w:textAlignment w:val="auto"/>
        <w:rPr>
          <w:rFonts w:eastAsia="MS Mincho"/>
          <w:i/>
          <w:lang w:val="en-US" w:eastAsia="ja-JP"/>
        </w:rPr>
      </w:pPr>
      <w:r w:rsidRPr="000256CD">
        <w:rPr>
          <w:rFonts w:eastAsia="MS Mincho"/>
          <w:i/>
          <w:lang w:val="en-US" w:eastAsia="ja-JP"/>
        </w:rPr>
        <w:t>The number of PRBs that can be used for a PUCCH is configurable.</w:t>
      </w:r>
    </w:p>
    <w:p w14:paraId="20963C2B" w14:textId="77777777" w:rsidR="00B70B3C" w:rsidRPr="000256CD" w:rsidRDefault="00B70B3C" w:rsidP="00B70B3C">
      <w:pPr>
        <w:numPr>
          <w:ilvl w:val="2"/>
          <w:numId w:val="34"/>
        </w:numPr>
        <w:tabs>
          <w:tab w:val="left" w:pos="0"/>
        </w:tabs>
        <w:overflowPunct/>
        <w:autoSpaceDE/>
        <w:autoSpaceDN/>
        <w:adjustRightInd/>
        <w:spacing w:after="0"/>
        <w:textAlignment w:val="auto"/>
        <w:rPr>
          <w:rFonts w:eastAsia="MS Mincho"/>
          <w:i/>
          <w:lang w:val="en-US" w:eastAsia="ja-JP"/>
        </w:rPr>
      </w:pPr>
      <w:r w:rsidRPr="000256CD">
        <w:rPr>
          <w:rFonts w:eastAsia="MS Mincho"/>
          <w:i/>
          <w:lang w:val="en-US" w:eastAsia="ja-JP"/>
        </w:rPr>
        <w:t>Support contiguous and non-contiguous PRB allocation.</w:t>
      </w:r>
    </w:p>
    <w:p w14:paraId="3E8EEE8D" w14:textId="77777777" w:rsidR="00B70B3C" w:rsidRPr="000256CD" w:rsidRDefault="00B70B3C" w:rsidP="00B70B3C">
      <w:pPr>
        <w:numPr>
          <w:ilvl w:val="3"/>
          <w:numId w:val="34"/>
        </w:numPr>
        <w:tabs>
          <w:tab w:val="left" w:pos="0"/>
        </w:tabs>
        <w:overflowPunct/>
        <w:autoSpaceDE/>
        <w:autoSpaceDN/>
        <w:adjustRightInd/>
        <w:spacing w:after="0"/>
        <w:textAlignment w:val="auto"/>
        <w:rPr>
          <w:rFonts w:eastAsia="MS Mincho"/>
          <w:i/>
          <w:lang w:val="en-US" w:eastAsia="ja-JP"/>
        </w:rPr>
      </w:pPr>
      <w:r w:rsidRPr="000256CD">
        <w:rPr>
          <w:rFonts w:eastAsia="MS Mincho"/>
          <w:i/>
          <w:lang w:val="en-US" w:eastAsia="ja-JP"/>
        </w:rPr>
        <w:t>If prioritization is necessary, contiguous PRB allocation is prioritized.</w:t>
      </w:r>
    </w:p>
    <w:p w14:paraId="0C626228" w14:textId="77777777" w:rsidR="00B70B3C" w:rsidRPr="000256CD" w:rsidRDefault="00B70B3C" w:rsidP="00B70B3C">
      <w:pPr>
        <w:numPr>
          <w:ilvl w:val="1"/>
          <w:numId w:val="34"/>
        </w:numPr>
        <w:tabs>
          <w:tab w:val="left" w:pos="0"/>
        </w:tabs>
        <w:overflowPunct/>
        <w:autoSpaceDE/>
        <w:autoSpaceDN/>
        <w:adjustRightInd/>
        <w:spacing w:after="0"/>
        <w:textAlignment w:val="auto"/>
        <w:rPr>
          <w:rFonts w:eastAsia="MS Mincho"/>
          <w:i/>
          <w:lang w:val="en-US" w:eastAsia="ja-JP"/>
        </w:rPr>
      </w:pPr>
      <w:r w:rsidRPr="000256CD">
        <w:rPr>
          <w:rFonts w:eastAsia="MS Mincho"/>
          <w:i/>
          <w:lang w:val="en-US" w:eastAsia="ja-JP"/>
        </w:rPr>
        <w:t>The number of DM-RS REs per PRB is 4.</w:t>
      </w:r>
    </w:p>
    <w:p w14:paraId="355C3E39" w14:textId="77777777" w:rsidR="00B70B3C" w:rsidRPr="000256CD" w:rsidRDefault="00B70B3C" w:rsidP="00B70B3C">
      <w:pPr>
        <w:numPr>
          <w:ilvl w:val="2"/>
          <w:numId w:val="34"/>
        </w:numPr>
        <w:tabs>
          <w:tab w:val="left" w:pos="0"/>
        </w:tabs>
        <w:overflowPunct/>
        <w:autoSpaceDE/>
        <w:autoSpaceDN/>
        <w:adjustRightInd/>
        <w:spacing w:after="0"/>
        <w:textAlignment w:val="auto"/>
        <w:rPr>
          <w:rFonts w:eastAsia="MS Mincho"/>
          <w:i/>
          <w:lang w:val="en-US" w:eastAsia="ja-JP"/>
        </w:rPr>
      </w:pPr>
      <w:r w:rsidRPr="000256CD">
        <w:rPr>
          <w:rFonts w:eastAsia="MS Mincho" w:hint="eastAsia"/>
          <w:i/>
          <w:lang w:val="en-US" w:eastAsia="ja-JP"/>
        </w:rPr>
        <w:t>DM-RS REs are at the fixed positions within a PRB.</w:t>
      </w:r>
    </w:p>
    <w:p w14:paraId="2ECBD232" w14:textId="77777777" w:rsidR="00B70B3C" w:rsidRPr="000256CD" w:rsidRDefault="00B70B3C" w:rsidP="00B70B3C">
      <w:pPr>
        <w:numPr>
          <w:ilvl w:val="1"/>
          <w:numId w:val="34"/>
        </w:numPr>
        <w:tabs>
          <w:tab w:val="left" w:pos="0"/>
        </w:tabs>
        <w:overflowPunct/>
        <w:autoSpaceDE/>
        <w:autoSpaceDN/>
        <w:adjustRightInd/>
        <w:spacing w:after="0"/>
        <w:textAlignment w:val="auto"/>
        <w:rPr>
          <w:rFonts w:eastAsia="MS Mincho"/>
          <w:i/>
          <w:lang w:val="en-US" w:eastAsia="ja-JP"/>
        </w:rPr>
      </w:pPr>
      <w:r w:rsidRPr="000256CD">
        <w:rPr>
          <w:rFonts w:eastAsia="MS Mincho"/>
          <w:i/>
          <w:lang w:val="en-US" w:eastAsia="ja-JP"/>
        </w:rPr>
        <w:t>The sequences used for DM-RS are one of the following:</w:t>
      </w:r>
    </w:p>
    <w:p w14:paraId="5C4B9890" w14:textId="77777777" w:rsidR="00B70B3C" w:rsidRPr="000256CD" w:rsidRDefault="00B70B3C" w:rsidP="00B70B3C">
      <w:pPr>
        <w:numPr>
          <w:ilvl w:val="2"/>
          <w:numId w:val="34"/>
        </w:numPr>
        <w:tabs>
          <w:tab w:val="left" w:pos="0"/>
        </w:tabs>
        <w:overflowPunct/>
        <w:autoSpaceDE/>
        <w:autoSpaceDN/>
        <w:adjustRightInd/>
        <w:spacing w:after="0"/>
        <w:textAlignment w:val="auto"/>
        <w:rPr>
          <w:rFonts w:eastAsia="MS Mincho"/>
          <w:i/>
          <w:lang w:val="en-US" w:eastAsia="ja-JP"/>
        </w:rPr>
      </w:pPr>
      <w:r w:rsidRPr="000256CD">
        <w:rPr>
          <w:rFonts w:eastAsia="MS Mincho"/>
          <w:i/>
          <w:lang w:val="en-US" w:eastAsia="ja-JP"/>
        </w:rPr>
        <w:t>Option 1: PN sequences as for PUSCH</w:t>
      </w:r>
    </w:p>
    <w:p w14:paraId="5B28A254" w14:textId="77777777" w:rsidR="00B70B3C" w:rsidRPr="000256CD" w:rsidRDefault="00B70B3C" w:rsidP="00B70B3C">
      <w:pPr>
        <w:numPr>
          <w:ilvl w:val="2"/>
          <w:numId w:val="34"/>
        </w:numPr>
        <w:tabs>
          <w:tab w:val="left" w:pos="0"/>
        </w:tabs>
        <w:overflowPunct/>
        <w:autoSpaceDE/>
        <w:autoSpaceDN/>
        <w:adjustRightInd/>
        <w:spacing w:after="0"/>
        <w:textAlignment w:val="auto"/>
        <w:rPr>
          <w:rFonts w:eastAsia="MS Mincho"/>
          <w:i/>
          <w:lang w:val="en-US" w:eastAsia="ja-JP"/>
        </w:rPr>
      </w:pPr>
      <w:r w:rsidRPr="000256CD">
        <w:rPr>
          <w:rFonts w:eastAsia="MS Mincho"/>
          <w:i/>
          <w:lang w:val="en-US" w:eastAsia="ja-JP"/>
        </w:rPr>
        <w:t>Option 2: LTE computer-generated/ZC sequence</w:t>
      </w:r>
    </w:p>
    <w:p w14:paraId="2D7BB413" w14:textId="3CF7AD71" w:rsidR="00B70B3C" w:rsidRPr="000256CD" w:rsidRDefault="00B70B3C" w:rsidP="000256CD">
      <w:pPr>
        <w:spacing w:before="120" w:after="0"/>
        <w:rPr>
          <w:rFonts w:eastAsia="MS Mincho"/>
          <w:iCs/>
          <w:lang w:eastAsia="ja-JP"/>
        </w:rPr>
      </w:pPr>
      <w:r w:rsidRPr="000256CD">
        <w:rPr>
          <w:rFonts w:eastAsia="MS Mincho"/>
          <w:iCs/>
          <w:lang w:eastAsia="ja-JP"/>
        </w:rPr>
        <w:t xml:space="preserve">Working assumptions </w:t>
      </w:r>
      <w:r w:rsidRPr="000256CD">
        <w:rPr>
          <w:rFonts w:eastAsia="MS Mincho"/>
          <w:iCs/>
          <w:lang w:eastAsia="ja-JP"/>
        </w:rPr>
        <w:fldChar w:fldCharType="begin"/>
      </w:r>
      <w:r w:rsidRPr="000256CD">
        <w:rPr>
          <w:rFonts w:eastAsia="MS Mincho"/>
          <w:iCs/>
          <w:lang w:eastAsia="ja-JP"/>
        </w:rPr>
        <w:instrText xml:space="preserve"> REF _Ref492394905 \r \h </w:instrText>
      </w:r>
      <w:r w:rsidR="000256CD" w:rsidRPr="000256CD">
        <w:rPr>
          <w:rFonts w:eastAsia="MS Mincho"/>
          <w:iCs/>
          <w:lang w:eastAsia="ja-JP"/>
        </w:rPr>
        <w:instrText xml:space="preserve"> \* MERGEFORMAT </w:instrText>
      </w:r>
      <w:r w:rsidRPr="000256CD">
        <w:rPr>
          <w:rFonts w:eastAsia="MS Mincho"/>
          <w:iCs/>
          <w:lang w:eastAsia="ja-JP"/>
        </w:rPr>
      </w:r>
      <w:r w:rsidRPr="000256CD">
        <w:rPr>
          <w:rFonts w:eastAsia="MS Mincho"/>
          <w:iCs/>
          <w:lang w:eastAsia="ja-JP"/>
        </w:rPr>
        <w:fldChar w:fldCharType="separate"/>
      </w:r>
      <w:r w:rsidRPr="000256CD">
        <w:rPr>
          <w:rFonts w:eastAsia="MS Mincho"/>
          <w:iCs/>
          <w:cs/>
          <w:lang w:eastAsia="ja-JP"/>
        </w:rPr>
        <w:t>‎</w:t>
      </w:r>
      <w:r w:rsidRPr="000256CD">
        <w:rPr>
          <w:rFonts w:eastAsia="MS Mincho"/>
          <w:iCs/>
          <w:lang w:eastAsia="ja-JP"/>
        </w:rPr>
        <w:t>[</w:t>
      </w:r>
      <w:r w:rsidR="00843F0B">
        <w:rPr>
          <w:rFonts w:eastAsia="MS Mincho"/>
          <w:iCs/>
          <w:lang w:eastAsia="ja-JP"/>
        </w:rPr>
        <w:t>10</w:t>
      </w:r>
      <w:r w:rsidRPr="000256CD">
        <w:rPr>
          <w:rFonts w:eastAsia="MS Mincho"/>
          <w:iCs/>
          <w:lang w:eastAsia="ja-JP"/>
        </w:rPr>
        <w:t>]</w:t>
      </w:r>
      <w:r w:rsidRPr="000256CD">
        <w:rPr>
          <w:rFonts w:eastAsia="MS Mincho"/>
          <w:iCs/>
          <w:lang w:eastAsia="ja-JP"/>
        </w:rPr>
        <w:fldChar w:fldCharType="end"/>
      </w:r>
      <w:r w:rsidRPr="000256CD">
        <w:rPr>
          <w:rFonts w:eastAsia="MS Mincho"/>
          <w:iCs/>
          <w:lang w:eastAsia="ja-JP"/>
        </w:rPr>
        <w:t>:</w:t>
      </w:r>
    </w:p>
    <w:p w14:paraId="7DB7F804" w14:textId="77777777" w:rsidR="00B70B3C" w:rsidRPr="000256CD" w:rsidRDefault="00B70B3C" w:rsidP="00B70B3C">
      <w:pPr>
        <w:numPr>
          <w:ilvl w:val="0"/>
          <w:numId w:val="35"/>
        </w:numPr>
        <w:tabs>
          <w:tab w:val="left" w:pos="0"/>
        </w:tabs>
        <w:overflowPunct/>
        <w:autoSpaceDE/>
        <w:autoSpaceDN/>
        <w:adjustRightInd/>
        <w:spacing w:after="0"/>
        <w:textAlignment w:val="auto"/>
        <w:rPr>
          <w:rFonts w:eastAsia="MS Mincho"/>
          <w:i/>
          <w:lang w:eastAsia="ja-JP"/>
        </w:rPr>
      </w:pPr>
      <w:r w:rsidRPr="000256CD">
        <w:rPr>
          <w:rFonts w:eastAsia="MS Mincho" w:hint="eastAsia"/>
          <w:i/>
          <w:lang w:eastAsia="ja-JP"/>
        </w:rPr>
        <w:t>For 1-symbol short-PUCCH for UCI of more than 2 bits,</w:t>
      </w:r>
    </w:p>
    <w:p w14:paraId="15B2BDB9" w14:textId="77777777" w:rsidR="00B70B3C" w:rsidRPr="000256CD" w:rsidRDefault="00B70B3C" w:rsidP="00B70B3C">
      <w:pPr>
        <w:numPr>
          <w:ilvl w:val="1"/>
          <w:numId w:val="35"/>
        </w:numPr>
        <w:tabs>
          <w:tab w:val="left" w:pos="0"/>
        </w:tabs>
        <w:overflowPunct/>
        <w:autoSpaceDE/>
        <w:autoSpaceDN/>
        <w:adjustRightInd/>
        <w:spacing w:after="0"/>
        <w:textAlignment w:val="auto"/>
        <w:rPr>
          <w:rFonts w:eastAsia="MS Mincho"/>
          <w:i/>
          <w:lang w:eastAsia="ja-JP"/>
        </w:rPr>
      </w:pPr>
      <w:r w:rsidRPr="000256CD">
        <w:rPr>
          <w:rFonts w:eastAsia="MS Mincho"/>
          <w:i/>
          <w:lang w:eastAsia="ja-JP"/>
        </w:rPr>
        <w:t>DMRS REs are evenly</w:t>
      </w:r>
      <w:r w:rsidRPr="000256CD">
        <w:rPr>
          <w:rFonts w:eastAsia="MS Mincho" w:hint="eastAsia"/>
          <w:i/>
          <w:lang w:eastAsia="ja-JP"/>
        </w:rPr>
        <w:t xml:space="preserve"> </w:t>
      </w:r>
      <w:r w:rsidRPr="000256CD">
        <w:rPr>
          <w:rFonts w:eastAsia="MS Mincho"/>
          <w:i/>
          <w:lang w:eastAsia="ja-JP"/>
        </w:rPr>
        <w:t>distributed within a PRB</w:t>
      </w:r>
    </w:p>
    <w:p w14:paraId="052516E3" w14:textId="77777777" w:rsidR="00B70B3C" w:rsidRPr="000256CD" w:rsidRDefault="00B70B3C" w:rsidP="00B70B3C">
      <w:pPr>
        <w:numPr>
          <w:ilvl w:val="1"/>
          <w:numId w:val="35"/>
        </w:numPr>
        <w:tabs>
          <w:tab w:val="left" w:pos="0"/>
        </w:tabs>
        <w:overflowPunct/>
        <w:autoSpaceDE/>
        <w:autoSpaceDN/>
        <w:adjustRightInd/>
        <w:spacing w:after="0"/>
        <w:textAlignment w:val="auto"/>
        <w:rPr>
          <w:rFonts w:eastAsia="MS Mincho"/>
          <w:i/>
          <w:lang w:eastAsia="ja-JP"/>
        </w:rPr>
      </w:pPr>
      <w:r w:rsidRPr="000256CD">
        <w:rPr>
          <w:rFonts w:eastAsia="MS Mincho"/>
          <w:i/>
          <w:lang w:eastAsia="ja-JP"/>
        </w:rPr>
        <w:t>FFS: Shifted mapping</w:t>
      </w:r>
    </w:p>
    <w:p w14:paraId="5E292D09" w14:textId="04C58A11" w:rsidR="00165EFF" w:rsidRPr="000256CD" w:rsidRDefault="006F75D4" w:rsidP="000256CD">
      <w:pPr>
        <w:spacing w:before="120" w:after="0"/>
      </w:pPr>
      <w:r>
        <w:t>Agreements</w:t>
      </w:r>
      <w:r w:rsidR="00165EFF" w:rsidRPr="000256CD">
        <w:t xml:space="preserve"> </w:t>
      </w:r>
      <w:r w:rsidR="00165EFF" w:rsidRPr="000256CD">
        <w:fldChar w:fldCharType="begin"/>
      </w:r>
      <w:r w:rsidR="00165EFF" w:rsidRPr="000256CD">
        <w:instrText xml:space="preserve"> REF _Ref494377926 \r \h </w:instrText>
      </w:r>
      <w:r w:rsidR="000256CD">
        <w:instrText xml:space="preserve"> \* MERGEFORMAT </w:instrText>
      </w:r>
      <w:r w:rsidR="00165EFF" w:rsidRPr="000256CD">
        <w:fldChar w:fldCharType="separate"/>
      </w:r>
      <w:r w:rsidR="00165EFF" w:rsidRPr="000256CD">
        <w:rPr>
          <w:cs/>
        </w:rPr>
        <w:t>‎</w:t>
      </w:r>
      <w:r w:rsidR="00165EFF" w:rsidRPr="000256CD">
        <w:t>[</w:t>
      </w:r>
      <w:r w:rsidR="00843F0B">
        <w:t>11</w:t>
      </w:r>
      <w:r w:rsidR="00165EFF" w:rsidRPr="000256CD">
        <w:t>]</w:t>
      </w:r>
      <w:r w:rsidR="00165EFF" w:rsidRPr="000256CD">
        <w:fldChar w:fldCharType="end"/>
      </w:r>
      <w:r>
        <w:t>:</w:t>
      </w:r>
    </w:p>
    <w:p w14:paraId="6CB18BF5" w14:textId="77777777" w:rsidR="00165EFF" w:rsidRPr="000256CD" w:rsidRDefault="00165EFF" w:rsidP="00165EFF">
      <w:pPr>
        <w:numPr>
          <w:ilvl w:val="0"/>
          <w:numId w:val="37"/>
        </w:numPr>
        <w:tabs>
          <w:tab w:val="left" w:pos="720"/>
        </w:tabs>
        <w:overflowPunct/>
        <w:autoSpaceDE/>
        <w:autoSpaceDN/>
        <w:adjustRightInd/>
        <w:spacing w:after="0"/>
        <w:textAlignment w:val="auto"/>
        <w:rPr>
          <w:i/>
        </w:rPr>
      </w:pPr>
      <w:r w:rsidRPr="000256CD">
        <w:rPr>
          <w:i/>
        </w:rPr>
        <w:t>Confirm the following w</w:t>
      </w:r>
      <w:r w:rsidRPr="000256CD">
        <w:rPr>
          <w:rFonts w:hint="eastAsia"/>
          <w:i/>
        </w:rPr>
        <w:t>orking assumptions:</w:t>
      </w:r>
    </w:p>
    <w:p w14:paraId="7253201A" w14:textId="77777777" w:rsidR="00165EFF" w:rsidRPr="000256CD" w:rsidRDefault="00165EFF" w:rsidP="00165EFF">
      <w:pPr>
        <w:numPr>
          <w:ilvl w:val="1"/>
          <w:numId w:val="37"/>
        </w:numPr>
        <w:tabs>
          <w:tab w:val="left" w:pos="720"/>
        </w:tabs>
        <w:overflowPunct/>
        <w:autoSpaceDE/>
        <w:autoSpaceDN/>
        <w:adjustRightInd/>
        <w:spacing w:after="0"/>
        <w:textAlignment w:val="auto"/>
        <w:rPr>
          <w:i/>
        </w:rPr>
      </w:pPr>
      <w:r w:rsidRPr="000256CD">
        <w:rPr>
          <w:rFonts w:hint="eastAsia"/>
          <w:i/>
        </w:rPr>
        <w:t>For 1-symbol short-PUCCH for UCI of more than 2 bits,</w:t>
      </w:r>
    </w:p>
    <w:p w14:paraId="7A036713" w14:textId="77777777" w:rsidR="00165EFF" w:rsidRPr="000256CD" w:rsidRDefault="00165EFF" w:rsidP="00165EFF">
      <w:pPr>
        <w:numPr>
          <w:ilvl w:val="2"/>
          <w:numId w:val="37"/>
        </w:numPr>
        <w:tabs>
          <w:tab w:val="left" w:pos="720"/>
        </w:tabs>
        <w:overflowPunct/>
        <w:autoSpaceDE/>
        <w:autoSpaceDN/>
        <w:adjustRightInd/>
        <w:spacing w:after="0"/>
        <w:textAlignment w:val="auto"/>
        <w:rPr>
          <w:i/>
        </w:rPr>
      </w:pPr>
      <w:r w:rsidRPr="000256CD">
        <w:rPr>
          <w:i/>
        </w:rPr>
        <w:t>DMRS REs are evenly</w:t>
      </w:r>
      <w:r w:rsidRPr="000256CD">
        <w:rPr>
          <w:rFonts w:hint="eastAsia"/>
          <w:i/>
        </w:rPr>
        <w:t xml:space="preserve"> </w:t>
      </w:r>
      <w:r w:rsidRPr="000256CD">
        <w:rPr>
          <w:i/>
        </w:rPr>
        <w:t>distributed within a PRB</w:t>
      </w:r>
    </w:p>
    <w:p w14:paraId="6F9637D0" w14:textId="77777777" w:rsidR="00165EFF" w:rsidRPr="000256CD" w:rsidRDefault="00165EFF" w:rsidP="00165EFF">
      <w:pPr>
        <w:numPr>
          <w:ilvl w:val="0"/>
          <w:numId w:val="36"/>
        </w:numPr>
        <w:tabs>
          <w:tab w:val="left" w:pos="720"/>
        </w:tabs>
        <w:overflowPunct/>
        <w:autoSpaceDE/>
        <w:autoSpaceDN/>
        <w:adjustRightInd/>
        <w:spacing w:after="0"/>
        <w:textAlignment w:val="auto"/>
        <w:rPr>
          <w:i/>
        </w:rPr>
      </w:pPr>
      <w:r w:rsidRPr="000256CD">
        <w:rPr>
          <w:i/>
        </w:rPr>
        <w:t>For short-PUCCH for UCI of more than 2 bits, DMRS is mapped on #1, #4, #7, #10 REs for a given RB</w:t>
      </w:r>
    </w:p>
    <w:p w14:paraId="70E826C3" w14:textId="77777777" w:rsidR="00165EFF" w:rsidRPr="000256CD" w:rsidRDefault="00165EFF" w:rsidP="00165EFF">
      <w:pPr>
        <w:numPr>
          <w:ilvl w:val="1"/>
          <w:numId w:val="36"/>
        </w:numPr>
        <w:tabs>
          <w:tab w:val="left" w:pos="720"/>
        </w:tabs>
        <w:overflowPunct/>
        <w:autoSpaceDE/>
        <w:autoSpaceDN/>
        <w:adjustRightInd/>
        <w:spacing w:after="0"/>
        <w:textAlignment w:val="auto"/>
        <w:rPr>
          <w:i/>
        </w:rPr>
      </w:pPr>
      <w:r w:rsidRPr="000256CD">
        <w:rPr>
          <w:i/>
        </w:rPr>
        <w:t>Note: the RE indexing starts from 0</w:t>
      </w:r>
    </w:p>
    <w:p w14:paraId="1523FEF4" w14:textId="3E24C441" w:rsidR="00165EFF" w:rsidRDefault="00165EFF" w:rsidP="00165EFF">
      <w:pPr>
        <w:pStyle w:val="ListParagraph"/>
        <w:numPr>
          <w:ilvl w:val="0"/>
          <w:numId w:val="36"/>
        </w:numPr>
        <w:spacing w:afterLines="50" w:after="120"/>
        <w:contextualSpacing w:val="0"/>
        <w:jc w:val="both"/>
        <w:rPr>
          <w:rFonts w:eastAsia="Times New Roman"/>
          <w:i/>
          <w:sz w:val="20"/>
          <w:szCs w:val="20"/>
          <w:lang w:val="en-US"/>
        </w:rPr>
      </w:pPr>
      <w:r w:rsidRPr="000256CD">
        <w:rPr>
          <w:rFonts w:eastAsia="Times New Roman"/>
          <w:i/>
          <w:sz w:val="20"/>
          <w:szCs w:val="20"/>
          <w:lang w:val="en-US"/>
        </w:rPr>
        <w:t>PN sequences as for PUSCH (opt. 1) is used for DMRS sequence of short-PUCCH for UCI of more than 2 bits</w:t>
      </w:r>
    </w:p>
    <w:p w14:paraId="7504B8B4" w14:textId="155E23DF" w:rsidR="006F75D4" w:rsidRPr="00574E1E" w:rsidRDefault="006F75D4" w:rsidP="006F75D4">
      <w:pPr>
        <w:spacing w:before="120" w:after="0"/>
      </w:pPr>
      <w:r w:rsidRPr="006F75D4">
        <w:t>Agreements</w:t>
      </w:r>
      <w:r>
        <w:t xml:space="preserve"> [12]</w:t>
      </w:r>
      <w:r w:rsidRPr="006F75D4">
        <w:t>:</w:t>
      </w:r>
    </w:p>
    <w:p w14:paraId="512EBCFD" w14:textId="77777777" w:rsidR="006F75D4" w:rsidRPr="006F75D4" w:rsidRDefault="006F75D4" w:rsidP="006F75D4">
      <w:pPr>
        <w:numPr>
          <w:ilvl w:val="0"/>
          <w:numId w:val="39"/>
        </w:numPr>
        <w:overflowPunct/>
        <w:autoSpaceDE/>
        <w:autoSpaceDN/>
        <w:adjustRightInd/>
        <w:spacing w:after="0"/>
        <w:textAlignment w:val="auto"/>
        <w:rPr>
          <w:i/>
        </w:rPr>
      </w:pPr>
      <w:r w:rsidRPr="006F75D4">
        <w:rPr>
          <w:i/>
        </w:rPr>
        <w:t>For short-PUCCH for UCI of more than 2 bits</w:t>
      </w:r>
    </w:p>
    <w:p w14:paraId="09150975" w14:textId="77777777" w:rsidR="006F75D4" w:rsidRPr="006F75D4" w:rsidRDefault="006F75D4" w:rsidP="006F75D4">
      <w:pPr>
        <w:numPr>
          <w:ilvl w:val="1"/>
          <w:numId w:val="39"/>
        </w:numPr>
        <w:overflowPunct/>
        <w:autoSpaceDE/>
        <w:autoSpaceDN/>
        <w:adjustRightInd/>
        <w:spacing w:after="0"/>
        <w:textAlignment w:val="auto"/>
        <w:rPr>
          <w:i/>
        </w:rPr>
      </w:pPr>
      <w:r w:rsidRPr="006F75D4">
        <w:rPr>
          <w:i/>
        </w:rPr>
        <w:t>Only contiguous PRB allocation within a symbol is supported in release-15</w:t>
      </w:r>
    </w:p>
    <w:p w14:paraId="0718954A" w14:textId="77777777" w:rsidR="006F75D4" w:rsidRPr="006F75D4" w:rsidRDefault="006F75D4" w:rsidP="006F75D4">
      <w:pPr>
        <w:numPr>
          <w:ilvl w:val="1"/>
          <w:numId w:val="39"/>
        </w:numPr>
        <w:overflowPunct/>
        <w:autoSpaceDE/>
        <w:autoSpaceDN/>
        <w:adjustRightInd/>
        <w:spacing w:after="0"/>
        <w:textAlignment w:val="auto"/>
        <w:rPr>
          <w:i/>
        </w:rPr>
      </w:pPr>
      <w:r w:rsidRPr="006F75D4">
        <w:rPr>
          <w:i/>
        </w:rPr>
        <w:t>In addition to RRC configuration, the number of PRBs can be additionally determined based on the following:</w:t>
      </w:r>
    </w:p>
    <w:p w14:paraId="5523EBCF" w14:textId="77777777" w:rsidR="006F75D4" w:rsidRPr="006F75D4" w:rsidRDefault="006F75D4" w:rsidP="006F75D4">
      <w:pPr>
        <w:numPr>
          <w:ilvl w:val="2"/>
          <w:numId w:val="39"/>
        </w:numPr>
        <w:overflowPunct/>
        <w:autoSpaceDE/>
        <w:autoSpaceDN/>
        <w:adjustRightInd/>
        <w:spacing w:after="0"/>
        <w:textAlignment w:val="auto"/>
        <w:rPr>
          <w:i/>
        </w:rPr>
      </w:pPr>
      <w:r w:rsidRPr="006F75D4">
        <w:rPr>
          <w:i/>
        </w:rPr>
        <w:t xml:space="preserve">As a function of UCI payload size </w:t>
      </w:r>
    </w:p>
    <w:p w14:paraId="5E1A3951" w14:textId="77777777" w:rsidR="006F75D4" w:rsidRPr="006F75D4" w:rsidRDefault="006F75D4" w:rsidP="006F75D4">
      <w:pPr>
        <w:numPr>
          <w:ilvl w:val="2"/>
          <w:numId w:val="39"/>
        </w:numPr>
        <w:overflowPunct/>
        <w:autoSpaceDE/>
        <w:autoSpaceDN/>
        <w:adjustRightInd/>
        <w:spacing w:after="0"/>
        <w:textAlignment w:val="auto"/>
        <w:rPr>
          <w:i/>
        </w:rPr>
      </w:pPr>
      <w:r w:rsidRPr="006F75D4">
        <w:rPr>
          <w:i/>
        </w:rPr>
        <w:t>Dynamic indication via DCI</w:t>
      </w:r>
    </w:p>
    <w:p w14:paraId="2F15BF74" w14:textId="77777777" w:rsidR="006F75D4" w:rsidRPr="006F75D4" w:rsidRDefault="006F75D4" w:rsidP="006F75D4">
      <w:pPr>
        <w:numPr>
          <w:ilvl w:val="2"/>
          <w:numId w:val="39"/>
        </w:numPr>
        <w:overflowPunct/>
        <w:autoSpaceDE/>
        <w:autoSpaceDN/>
        <w:adjustRightInd/>
        <w:spacing w:after="0"/>
        <w:textAlignment w:val="auto"/>
        <w:rPr>
          <w:i/>
        </w:rPr>
      </w:pPr>
      <w:r w:rsidRPr="006F75D4">
        <w:rPr>
          <w:i/>
        </w:rPr>
        <w:t>FFS the detailed determination method</w:t>
      </w:r>
    </w:p>
    <w:p w14:paraId="705E959C" w14:textId="77777777" w:rsidR="006F75D4" w:rsidRPr="006F75D4" w:rsidRDefault="006F75D4" w:rsidP="006F75D4">
      <w:pPr>
        <w:numPr>
          <w:ilvl w:val="1"/>
          <w:numId w:val="39"/>
        </w:numPr>
        <w:overflowPunct/>
        <w:autoSpaceDE/>
        <w:autoSpaceDN/>
        <w:adjustRightInd/>
        <w:spacing w:after="0"/>
        <w:textAlignment w:val="auto"/>
        <w:rPr>
          <w:i/>
        </w:rPr>
      </w:pPr>
      <w:r w:rsidRPr="006F75D4">
        <w:rPr>
          <w:i/>
        </w:rPr>
        <w:t>FFS the set of supported PRBs</w:t>
      </w:r>
    </w:p>
    <w:p w14:paraId="24DB251B" w14:textId="77777777" w:rsidR="006F75D4" w:rsidRPr="006F75D4" w:rsidRDefault="006F75D4" w:rsidP="006F75D4">
      <w:pPr>
        <w:numPr>
          <w:ilvl w:val="0"/>
          <w:numId w:val="39"/>
        </w:numPr>
        <w:overflowPunct/>
        <w:autoSpaceDE/>
        <w:autoSpaceDN/>
        <w:adjustRightInd/>
        <w:spacing w:after="0"/>
        <w:textAlignment w:val="auto"/>
        <w:rPr>
          <w:i/>
        </w:rPr>
      </w:pPr>
      <w:r w:rsidRPr="006F75D4">
        <w:rPr>
          <w:i/>
        </w:rPr>
        <w:t>For short-PUCCH for UCI of more than 2 bits, the LTE PN sequence generator is used for scrambling of the encoded bits and generation of DM-RS for the PUCCH</w:t>
      </w:r>
    </w:p>
    <w:p w14:paraId="062B3742" w14:textId="77777777" w:rsidR="006F75D4" w:rsidRPr="006F75D4" w:rsidRDefault="006F75D4" w:rsidP="006F75D4">
      <w:pPr>
        <w:numPr>
          <w:ilvl w:val="1"/>
          <w:numId w:val="39"/>
        </w:numPr>
        <w:overflowPunct/>
        <w:autoSpaceDE/>
        <w:autoSpaceDN/>
        <w:adjustRightInd/>
        <w:spacing w:after="0"/>
        <w:textAlignment w:val="auto"/>
        <w:rPr>
          <w:i/>
        </w:rPr>
      </w:pPr>
      <w:r w:rsidRPr="006F75D4">
        <w:rPr>
          <w:i/>
        </w:rPr>
        <w:t>Note:can be revisited if new Gold sequences are introduced</w:t>
      </w:r>
    </w:p>
    <w:p w14:paraId="1DA257E3" w14:textId="77777777" w:rsidR="006F75D4" w:rsidRPr="006F75D4" w:rsidRDefault="006F75D4" w:rsidP="006F75D4">
      <w:pPr>
        <w:pStyle w:val="ListParagraph"/>
        <w:numPr>
          <w:ilvl w:val="0"/>
          <w:numId w:val="40"/>
        </w:numPr>
        <w:contextualSpacing w:val="0"/>
        <w:rPr>
          <w:i/>
          <w:sz w:val="20"/>
          <w:szCs w:val="20"/>
          <w:lang w:val="en-US"/>
        </w:rPr>
      </w:pPr>
      <w:r w:rsidRPr="006F75D4">
        <w:rPr>
          <w:i/>
          <w:sz w:val="20"/>
          <w:szCs w:val="20"/>
          <w:lang w:val="en-US"/>
        </w:rPr>
        <w:t>Simultaneous transmission of HARQ-ACK bits and CSI feedback with/without SR with PUCCH format 2 is supported by RRC configuration</w:t>
      </w:r>
    </w:p>
    <w:p w14:paraId="7812569C" w14:textId="77777777" w:rsidR="006F75D4" w:rsidRPr="006F75D4" w:rsidRDefault="006F75D4" w:rsidP="006F75D4">
      <w:pPr>
        <w:pStyle w:val="ListParagraph"/>
        <w:numPr>
          <w:ilvl w:val="1"/>
          <w:numId w:val="40"/>
        </w:numPr>
        <w:contextualSpacing w:val="0"/>
        <w:rPr>
          <w:i/>
          <w:sz w:val="20"/>
          <w:szCs w:val="20"/>
          <w:lang w:val="en-US"/>
        </w:rPr>
      </w:pPr>
      <w:r w:rsidRPr="006F75D4">
        <w:rPr>
          <w:i/>
          <w:sz w:val="20"/>
          <w:szCs w:val="20"/>
          <w:lang w:val="en-US"/>
        </w:rPr>
        <w:t>FFS details</w:t>
      </w:r>
    </w:p>
    <w:p w14:paraId="729192E2" w14:textId="77777777" w:rsidR="006F75D4" w:rsidRPr="006F75D4" w:rsidRDefault="006F75D4" w:rsidP="006F75D4">
      <w:pPr>
        <w:pStyle w:val="ListParagraph"/>
        <w:numPr>
          <w:ilvl w:val="1"/>
          <w:numId w:val="40"/>
        </w:numPr>
        <w:contextualSpacing w:val="0"/>
        <w:rPr>
          <w:i/>
          <w:sz w:val="20"/>
          <w:szCs w:val="20"/>
          <w:lang w:val="en-US"/>
        </w:rPr>
      </w:pPr>
      <w:r w:rsidRPr="006F75D4">
        <w:rPr>
          <w:i/>
          <w:sz w:val="20"/>
          <w:szCs w:val="20"/>
          <w:lang w:val="en-US"/>
        </w:rPr>
        <w:t>There is no additional RRC signaling involved in regarding how encoding is done for CSI/HARQ-ACK/SR</w:t>
      </w:r>
    </w:p>
    <w:p w14:paraId="2389B580" w14:textId="745EF2C3" w:rsidR="006F75D4" w:rsidRPr="006F75D4" w:rsidRDefault="006F75D4" w:rsidP="006F75D4">
      <w:pPr>
        <w:pStyle w:val="ListParagraph"/>
        <w:numPr>
          <w:ilvl w:val="2"/>
          <w:numId w:val="40"/>
        </w:numPr>
        <w:contextualSpacing w:val="0"/>
        <w:rPr>
          <w:i/>
          <w:sz w:val="20"/>
          <w:szCs w:val="20"/>
          <w:lang w:val="en-US"/>
        </w:rPr>
      </w:pPr>
      <w:r w:rsidRPr="006F75D4">
        <w:rPr>
          <w:i/>
          <w:sz w:val="20"/>
          <w:szCs w:val="20"/>
          <w:lang w:val="en-US"/>
        </w:rPr>
        <w:t>Note that whether some UCI is dropped or not is not considered as part of the encoding in the above bullet</w:t>
      </w:r>
    </w:p>
    <w:sectPr w:rsidR="006F75D4" w:rsidRPr="006F75D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DDB7F" w14:textId="77777777" w:rsidR="007D6414" w:rsidRDefault="007D6414">
      <w:r>
        <w:separator/>
      </w:r>
    </w:p>
  </w:endnote>
  <w:endnote w:type="continuationSeparator" w:id="0">
    <w:p w14:paraId="7B6D6450" w14:textId="77777777" w:rsidR="007D6414" w:rsidRDefault="007D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0B2F7" w14:textId="77777777" w:rsidR="007D6414" w:rsidRDefault="007D6414">
      <w:r>
        <w:separator/>
      </w:r>
    </w:p>
  </w:footnote>
  <w:footnote w:type="continuationSeparator" w:id="0">
    <w:p w14:paraId="12340A55" w14:textId="77777777" w:rsidR="007D6414" w:rsidRDefault="007D6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386EE2"/>
    <w:multiLevelType w:val="hybridMultilevel"/>
    <w:tmpl w:val="670A5CA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C04D98"/>
    <w:multiLevelType w:val="hybridMultilevel"/>
    <w:tmpl w:val="EF6465C4"/>
    <w:lvl w:ilvl="0" w:tplc="46DA86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5"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6"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C74CD"/>
    <w:multiLevelType w:val="hybridMultilevel"/>
    <w:tmpl w:val="3BA0BA48"/>
    <w:lvl w:ilvl="0" w:tplc="461629E8">
      <w:start w:val="1"/>
      <w:numFmt w:val="bullet"/>
      <w:lvlText w:val="•"/>
      <w:lvlJc w:val="left"/>
      <w:pPr>
        <w:tabs>
          <w:tab w:val="num" w:pos="720"/>
        </w:tabs>
        <w:ind w:left="720" w:hanging="360"/>
      </w:pPr>
      <w:rPr>
        <w:rFonts w:ascii="Arial" w:hAnsi="Arial"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369E5"/>
    <w:multiLevelType w:val="hybridMultilevel"/>
    <w:tmpl w:val="65D63ABA"/>
    <w:lvl w:ilvl="0" w:tplc="708E9974">
      <w:start w:val="1"/>
      <w:numFmt w:val="bullet"/>
      <w:lvlText w:val=""/>
      <w:lvlJc w:val="left"/>
      <w:pPr>
        <w:tabs>
          <w:tab w:val="num" w:pos="720"/>
        </w:tabs>
        <w:ind w:left="720" w:hanging="360"/>
      </w:pPr>
      <w:rPr>
        <w:rFonts w:ascii="Wingdings" w:hAnsi="Wingdings"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0" w15:restartNumberingAfterBreak="0">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E3C30B5"/>
    <w:multiLevelType w:val="hybridMultilevel"/>
    <w:tmpl w:val="A98E24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7"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5"/>
  </w:num>
  <w:num w:numId="4">
    <w:abstractNumId w:val="32"/>
  </w:num>
  <w:num w:numId="5">
    <w:abstractNumId w:val="29"/>
  </w:num>
  <w:num w:numId="6">
    <w:abstractNumId w:val="18"/>
  </w:num>
  <w:num w:numId="7">
    <w:abstractNumId w:val="11"/>
  </w:num>
  <w:num w:numId="8">
    <w:abstractNumId w:val="33"/>
  </w:num>
  <w:num w:numId="9">
    <w:abstractNumId w:val="31"/>
  </w:num>
  <w:num w:numId="10">
    <w:abstractNumId w:val="27"/>
  </w:num>
  <w:num w:numId="11">
    <w:abstractNumId w:val="21"/>
  </w:num>
  <w:num w:numId="12">
    <w:abstractNumId w:val="35"/>
  </w:num>
  <w:num w:numId="13">
    <w:abstractNumId w:val="36"/>
  </w:num>
  <w:num w:numId="14">
    <w:abstractNumId w:val="1"/>
  </w:num>
  <w:num w:numId="15">
    <w:abstractNumId w:val="22"/>
  </w:num>
  <w:num w:numId="16">
    <w:abstractNumId w:val="39"/>
  </w:num>
  <w:num w:numId="17">
    <w:abstractNumId w:val="24"/>
  </w:num>
  <w:num w:numId="18">
    <w:abstractNumId w:val="17"/>
  </w:num>
  <w:num w:numId="19">
    <w:abstractNumId w:val="9"/>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8"/>
  </w:num>
  <w:num w:numId="23">
    <w:abstractNumId w:val="37"/>
  </w:num>
  <w:num w:numId="24">
    <w:abstractNumId w:val="14"/>
  </w:num>
  <w:num w:numId="25">
    <w:abstractNumId w:val="15"/>
  </w:num>
  <w:num w:numId="26">
    <w:abstractNumId w:val="20"/>
  </w:num>
  <w:num w:numId="27">
    <w:abstractNumId w:val="26"/>
  </w:num>
  <w:num w:numId="28">
    <w:abstractNumId w:val="6"/>
  </w:num>
  <w:num w:numId="29">
    <w:abstractNumId w:val="13"/>
  </w:num>
  <w:num w:numId="30">
    <w:abstractNumId w:val="0"/>
  </w:num>
  <w:num w:numId="31">
    <w:abstractNumId w:val="38"/>
  </w:num>
  <w:num w:numId="32">
    <w:abstractNumId w:val="25"/>
  </w:num>
  <w:num w:numId="33">
    <w:abstractNumId w:val="19"/>
  </w:num>
  <w:num w:numId="34">
    <w:abstractNumId w:val="3"/>
  </w:num>
  <w:num w:numId="35">
    <w:abstractNumId w:val="2"/>
  </w:num>
  <w:num w:numId="36">
    <w:abstractNumId w:val="8"/>
  </w:num>
  <w:num w:numId="37">
    <w:abstractNumId w:val="30"/>
  </w:num>
  <w:num w:numId="38">
    <w:abstractNumId w:val="34"/>
  </w:num>
  <w:num w:numId="39">
    <w:abstractNumId w:val="7"/>
  </w:num>
  <w:num w:numId="40">
    <w:abstractNumId w:val="23"/>
  </w:num>
  <w:num w:numId="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56CD"/>
    <w:rsid w:val="00026C65"/>
    <w:rsid w:val="00027755"/>
    <w:rsid w:val="00030048"/>
    <w:rsid w:val="0003072D"/>
    <w:rsid w:val="000314CD"/>
    <w:rsid w:val="00031D4E"/>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57941"/>
    <w:rsid w:val="00060D8E"/>
    <w:rsid w:val="0006215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77BD1"/>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215"/>
    <w:rsid w:val="000A7BC5"/>
    <w:rsid w:val="000B0C45"/>
    <w:rsid w:val="000B16DB"/>
    <w:rsid w:val="000B1C5E"/>
    <w:rsid w:val="000B1EB0"/>
    <w:rsid w:val="000B2282"/>
    <w:rsid w:val="000B2A11"/>
    <w:rsid w:val="000B2A5B"/>
    <w:rsid w:val="000B3B91"/>
    <w:rsid w:val="000B5AC9"/>
    <w:rsid w:val="000B5F0A"/>
    <w:rsid w:val="000C1D59"/>
    <w:rsid w:val="000C28EA"/>
    <w:rsid w:val="000C30CF"/>
    <w:rsid w:val="000C501D"/>
    <w:rsid w:val="000C672F"/>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027"/>
    <w:rsid w:val="001068D2"/>
    <w:rsid w:val="001069F2"/>
    <w:rsid w:val="001103BD"/>
    <w:rsid w:val="00111208"/>
    <w:rsid w:val="001115E4"/>
    <w:rsid w:val="00111808"/>
    <w:rsid w:val="0011339F"/>
    <w:rsid w:val="00113B8F"/>
    <w:rsid w:val="00113EC8"/>
    <w:rsid w:val="00114E96"/>
    <w:rsid w:val="0011644A"/>
    <w:rsid w:val="00116C5F"/>
    <w:rsid w:val="00117332"/>
    <w:rsid w:val="001175B7"/>
    <w:rsid w:val="001178A6"/>
    <w:rsid w:val="001204DD"/>
    <w:rsid w:val="00122839"/>
    <w:rsid w:val="001237AC"/>
    <w:rsid w:val="00124E12"/>
    <w:rsid w:val="0012673D"/>
    <w:rsid w:val="001269B8"/>
    <w:rsid w:val="00126A0B"/>
    <w:rsid w:val="00127099"/>
    <w:rsid w:val="00132830"/>
    <w:rsid w:val="00132B71"/>
    <w:rsid w:val="0013427A"/>
    <w:rsid w:val="00135AFB"/>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497"/>
    <w:rsid w:val="00155BFD"/>
    <w:rsid w:val="00157390"/>
    <w:rsid w:val="001606F6"/>
    <w:rsid w:val="00160998"/>
    <w:rsid w:val="00160CD6"/>
    <w:rsid w:val="00162308"/>
    <w:rsid w:val="0016316A"/>
    <w:rsid w:val="00164171"/>
    <w:rsid w:val="00164E58"/>
    <w:rsid w:val="00165033"/>
    <w:rsid w:val="00165EFF"/>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4AB5"/>
    <w:rsid w:val="001C5529"/>
    <w:rsid w:val="001C66AC"/>
    <w:rsid w:val="001C6727"/>
    <w:rsid w:val="001C6754"/>
    <w:rsid w:val="001C67EF"/>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56A4"/>
    <w:rsid w:val="00206955"/>
    <w:rsid w:val="00210309"/>
    <w:rsid w:val="002113F5"/>
    <w:rsid w:val="00212FB8"/>
    <w:rsid w:val="00213709"/>
    <w:rsid w:val="002149AF"/>
    <w:rsid w:val="00214A86"/>
    <w:rsid w:val="00215AAA"/>
    <w:rsid w:val="0021683C"/>
    <w:rsid w:val="00217759"/>
    <w:rsid w:val="00221985"/>
    <w:rsid w:val="00221EC5"/>
    <w:rsid w:val="00222A7A"/>
    <w:rsid w:val="00224A2C"/>
    <w:rsid w:val="00225217"/>
    <w:rsid w:val="002256D9"/>
    <w:rsid w:val="00226577"/>
    <w:rsid w:val="0022687C"/>
    <w:rsid w:val="002306F8"/>
    <w:rsid w:val="002312F4"/>
    <w:rsid w:val="002313A2"/>
    <w:rsid w:val="00231948"/>
    <w:rsid w:val="00231FC7"/>
    <w:rsid w:val="00232930"/>
    <w:rsid w:val="00232973"/>
    <w:rsid w:val="00232A95"/>
    <w:rsid w:val="00232DD9"/>
    <w:rsid w:val="00233403"/>
    <w:rsid w:val="00233440"/>
    <w:rsid w:val="00233D0E"/>
    <w:rsid w:val="00236450"/>
    <w:rsid w:val="0023765A"/>
    <w:rsid w:val="00237921"/>
    <w:rsid w:val="00241311"/>
    <w:rsid w:val="00241F66"/>
    <w:rsid w:val="00242E22"/>
    <w:rsid w:val="0024336B"/>
    <w:rsid w:val="0024424F"/>
    <w:rsid w:val="00244D28"/>
    <w:rsid w:val="00245720"/>
    <w:rsid w:val="00245A6F"/>
    <w:rsid w:val="00245FD5"/>
    <w:rsid w:val="00247001"/>
    <w:rsid w:val="0024778C"/>
    <w:rsid w:val="002477DF"/>
    <w:rsid w:val="00251AD6"/>
    <w:rsid w:val="00252C17"/>
    <w:rsid w:val="0025307F"/>
    <w:rsid w:val="002551BD"/>
    <w:rsid w:val="002553E6"/>
    <w:rsid w:val="002568D0"/>
    <w:rsid w:val="00260A8B"/>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2BC9"/>
    <w:rsid w:val="00294445"/>
    <w:rsid w:val="00294B4D"/>
    <w:rsid w:val="002960D5"/>
    <w:rsid w:val="002A0183"/>
    <w:rsid w:val="002A1062"/>
    <w:rsid w:val="002A17D7"/>
    <w:rsid w:val="002A2012"/>
    <w:rsid w:val="002A2413"/>
    <w:rsid w:val="002A2546"/>
    <w:rsid w:val="002A280D"/>
    <w:rsid w:val="002A2F5E"/>
    <w:rsid w:val="002A320B"/>
    <w:rsid w:val="002A352A"/>
    <w:rsid w:val="002A3BB0"/>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E75DD"/>
    <w:rsid w:val="002F1038"/>
    <w:rsid w:val="002F22FF"/>
    <w:rsid w:val="002F2D8F"/>
    <w:rsid w:val="002F5380"/>
    <w:rsid w:val="002F5BE4"/>
    <w:rsid w:val="002F6538"/>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797"/>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1975"/>
    <w:rsid w:val="00382232"/>
    <w:rsid w:val="00382F1A"/>
    <w:rsid w:val="00383282"/>
    <w:rsid w:val="00383658"/>
    <w:rsid w:val="0038412E"/>
    <w:rsid w:val="00385503"/>
    <w:rsid w:val="00386053"/>
    <w:rsid w:val="003863C0"/>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0877"/>
    <w:rsid w:val="004117C0"/>
    <w:rsid w:val="00413626"/>
    <w:rsid w:val="0041443C"/>
    <w:rsid w:val="0041488F"/>
    <w:rsid w:val="004154F7"/>
    <w:rsid w:val="00416D44"/>
    <w:rsid w:val="004176FF"/>
    <w:rsid w:val="00421A27"/>
    <w:rsid w:val="00421D0A"/>
    <w:rsid w:val="004241C5"/>
    <w:rsid w:val="00424FA7"/>
    <w:rsid w:val="00425D2C"/>
    <w:rsid w:val="00426A87"/>
    <w:rsid w:val="004309D8"/>
    <w:rsid w:val="004313D1"/>
    <w:rsid w:val="004315A2"/>
    <w:rsid w:val="00432110"/>
    <w:rsid w:val="0043349B"/>
    <w:rsid w:val="00433EBE"/>
    <w:rsid w:val="00434406"/>
    <w:rsid w:val="004402CE"/>
    <w:rsid w:val="00440FED"/>
    <w:rsid w:val="00441B92"/>
    <w:rsid w:val="0044474B"/>
    <w:rsid w:val="00445FF7"/>
    <w:rsid w:val="004508A8"/>
    <w:rsid w:val="004510A9"/>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8C0"/>
    <w:rsid w:val="0047109D"/>
    <w:rsid w:val="004715CB"/>
    <w:rsid w:val="00471863"/>
    <w:rsid w:val="0047392F"/>
    <w:rsid w:val="00473A14"/>
    <w:rsid w:val="00473F5D"/>
    <w:rsid w:val="004745A9"/>
    <w:rsid w:val="00474871"/>
    <w:rsid w:val="00474CA8"/>
    <w:rsid w:val="00474E43"/>
    <w:rsid w:val="0048076D"/>
    <w:rsid w:val="00481624"/>
    <w:rsid w:val="00481765"/>
    <w:rsid w:val="00481D90"/>
    <w:rsid w:val="0048270B"/>
    <w:rsid w:val="00482CD4"/>
    <w:rsid w:val="00483245"/>
    <w:rsid w:val="00483261"/>
    <w:rsid w:val="00485B23"/>
    <w:rsid w:val="004874E4"/>
    <w:rsid w:val="0049070D"/>
    <w:rsid w:val="0049109A"/>
    <w:rsid w:val="0049179F"/>
    <w:rsid w:val="00491BE4"/>
    <w:rsid w:val="00491DB2"/>
    <w:rsid w:val="0049222A"/>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BE6"/>
    <w:rsid w:val="004B7CE4"/>
    <w:rsid w:val="004C0401"/>
    <w:rsid w:val="004C0C49"/>
    <w:rsid w:val="004C118D"/>
    <w:rsid w:val="004C183D"/>
    <w:rsid w:val="004C3EC7"/>
    <w:rsid w:val="004C3EEE"/>
    <w:rsid w:val="004C483D"/>
    <w:rsid w:val="004C4D15"/>
    <w:rsid w:val="004C6DA5"/>
    <w:rsid w:val="004C795A"/>
    <w:rsid w:val="004C7F93"/>
    <w:rsid w:val="004D1E0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2DF3"/>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4ECB"/>
    <w:rsid w:val="00525057"/>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2735"/>
    <w:rsid w:val="005A34D5"/>
    <w:rsid w:val="005A4904"/>
    <w:rsid w:val="005A515A"/>
    <w:rsid w:val="005A704D"/>
    <w:rsid w:val="005B3C6D"/>
    <w:rsid w:val="005B4045"/>
    <w:rsid w:val="005B51E6"/>
    <w:rsid w:val="005B609E"/>
    <w:rsid w:val="005B6DF6"/>
    <w:rsid w:val="005B7B7D"/>
    <w:rsid w:val="005C099C"/>
    <w:rsid w:val="005C14F2"/>
    <w:rsid w:val="005C1549"/>
    <w:rsid w:val="005C1948"/>
    <w:rsid w:val="005C22F9"/>
    <w:rsid w:val="005C263C"/>
    <w:rsid w:val="005C2679"/>
    <w:rsid w:val="005C293F"/>
    <w:rsid w:val="005C5870"/>
    <w:rsid w:val="005D059A"/>
    <w:rsid w:val="005D07C5"/>
    <w:rsid w:val="005D1B01"/>
    <w:rsid w:val="005D21B7"/>
    <w:rsid w:val="005D2DE0"/>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CCE"/>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41EC"/>
    <w:rsid w:val="006565D8"/>
    <w:rsid w:val="00656B96"/>
    <w:rsid w:val="0065736B"/>
    <w:rsid w:val="006578E4"/>
    <w:rsid w:val="00657AE5"/>
    <w:rsid w:val="00661875"/>
    <w:rsid w:val="006619B0"/>
    <w:rsid w:val="00662012"/>
    <w:rsid w:val="00662543"/>
    <w:rsid w:val="006626D0"/>
    <w:rsid w:val="00664E8C"/>
    <w:rsid w:val="00665F7C"/>
    <w:rsid w:val="0066699A"/>
    <w:rsid w:val="00666DFC"/>
    <w:rsid w:val="00666EBB"/>
    <w:rsid w:val="0066779E"/>
    <w:rsid w:val="006705B1"/>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4B81"/>
    <w:rsid w:val="00696D63"/>
    <w:rsid w:val="006A032F"/>
    <w:rsid w:val="006A146E"/>
    <w:rsid w:val="006A36BE"/>
    <w:rsid w:val="006A41AE"/>
    <w:rsid w:val="006A4856"/>
    <w:rsid w:val="006A564B"/>
    <w:rsid w:val="006B1545"/>
    <w:rsid w:val="006B2DA7"/>
    <w:rsid w:val="006B2F4D"/>
    <w:rsid w:val="006B3682"/>
    <w:rsid w:val="006B48CB"/>
    <w:rsid w:val="006C01EF"/>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2F0"/>
    <w:rsid w:val="006E4D0C"/>
    <w:rsid w:val="006E4D1B"/>
    <w:rsid w:val="006E5B78"/>
    <w:rsid w:val="006E6BA3"/>
    <w:rsid w:val="006F1116"/>
    <w:rsid w:val="006F2E07"/>
    <w:rsid w:val="006F3196"/>
    <w:rsid w:val="006F3C54"/>
    <w:rsid w:val="006F4605"/>
    <w:rsid w:val="006F5E64"/>
    <w:rsid w:val="006F60DE"/>
    <w:rsid w:val="006F65FB"/>
    <w:rsid w:val="006F733E"/>
    <w:rsid w:val="006F75D4"/>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1EAE"/>
    <w:rsid w:val="00712EDA"/>
    <w:rsid w:val="007136D0"/>
    <w:rsid w:val="007155A9"/>
    <w:rsid w:val="007158E1"/>
    <w:rsid w:val="0071705B"/>
    <w:rsid w:val="00720505"/>
    <w:rsid w:val="007229DB"/>
    <w:rsid w:val="007236A3"/>
    <w:rsid w:val="007239B6"/>
    <w:rsid w:val="0072490A"/>
    <w:rsid w:val="0072517D"/>
    <w:rsid w:val="007265D0"/>
    <w:rsid w:val="00726878"/>
    <w:rsid w:val="0073124A"/>
    <w:rsid w:val="00731B79"/>
    <w:rsid w:val="00733893"/>
    <w:rsid w:val="00734A05"/>
    <w:rsid w:val="00735C6F"/>
    <w:rsid w:val="00735CA7"/>
    <w:rsid w:val="0073635D"/>
    <w:rsid w:val="00740C27"/>
    <w:rsid w:val="00742A6A"/>
    <w:rsid w:val="00742B44"/>
    <w:rsid w:val="00746840"/>
    <w:rsid w:val="007472D5"/>
    <w:rsid w:val="00753BB5"/>
    <w:rsid w:val="00756832"/>
    <w:rsid w:val="007626D0"/>
    <w:rsid w:val="007651CA"/>
    <w:rsid w:val="00765D66"/>
    <w:rsid w:val="00767519"/>
    <w:rsid w:val="007704E1"/>
    <w:rsid w:val="0077099F"/>
    <w:rsid w:val="00770E5C"/>
    <w:rsid w:val="00771F1B"/>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5443"/>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414"/>
    <w:rsid w:val="007D6F64"/>
    <w:rsid w:val="007E22C9"/>
    <w:rsid w:val="007E25AB"/>
    <w:rsid w:val="007E3E02"/>
    <w:rsid w:val="007E4068"/>
    <w:rsid w:val="007E44FC"/>
    <w:rsid w:val="007E5AC2"/>
    <w:rsid w:val="007E6933"/>
    <w:rsid w:val="007E79C5"/>
    <w:rsid w:val="007E7F14"/>
    <w:rsid w:val="007F2845"/>
    <w:rsid w:val="007F43BC"/>
    <w:rsid w:val="007F469C"/>
    <w:rsid w:val="007F4740"/>
    <w:rsid w:val="007F4923"/>
    <w:rsid w:val="0080043A"/>
    <w:rsid w:val="008006C6"/>
    <w:rsid w:val="00800C52"/>
    <w:rsid w:val="0080153E"/>
    <w:rsid w:val="0080263A"/>
    <w:rsid w:val="0080329D"/>
    <w:rsid w:val="00805119"/>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F18"/>
    <w:rsid w:val="00836B7A"/>
    <w:rsid w:val="00837734"/>
    <w:rsid w:val="008409AA"/>
    <w:rsid w:val="00840FB8"/>
    <w:rsid w:val="00843A7A"/>
    <w:rsid w:val="00843F0B"/>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A91"/>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2238"/>
    <w:rsid w:val="008A3665"/>
    <w:rsid w:val="008A4B16"/>
    <w:rsid w:val="008A4D63"/>
    <w:rsid w:val="008A4E11"/>
    <w:rsid w:val="008A6D62"/>
    <w:rsid w:val="008B13E9"/>
    <w:rsid w:val="008B1DD8"/>
    <w:rsid w:val="008B3B51"/>
    <w:rsid w:val="008B4057"/>
    <w:rsid w:val="008B4145"/>
    <w:rsid w:val="008B4832"/>
    <w:rsid w:val="008B5071"/>
    <w:rsid w:val="008B5290"/>
    <w:rsid w:val="008C18B0"/>
    <w:rsid w:val="008C2CFD"/>
    <w:rsid w:val="008C3A1C"/>
    <w:rsid w:val="008C509D"/>
    <w:rsid w:val="008C603A"/>
    <w:rsid w:val="008C71C8"/>
    <w:rsid w:val="008D167D"/>
    <w:rsid w:val="008D169A"/>
    <w:rsid w:val="008D492A"/>
    <w:rsid w:val="008D4B58"/>
    <w:rsid w:val="008D4B8A"/>
    <w:rsid w:val="008D6541"/>
    <w:rsid w:val="008D7D7B"/>
    <w:rsid w:val="008E077B"/>
    <w:rsid w:val="008E0F52"/>
    <w:rsid w:val="008E2316"/>
    <w:rsid w:val="008E34BE"/>
    <w:rsid w:val="008E3541"/>
    <w:rsid w:val="008E42CE"/>
    <w:rsid w:val="008E42F4"/>
    <w:rsid w:val="008E5657"/>
    <w:rsid w:val="008E5797"/>
    <w:rsid w:val="008E5BD8"/>
    <w:rsid w:val="008E5E51"/>
    <w:rsid w:val="008E6EA4"/>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4601"/>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BE7"/>
    <w:rsid w:val="00935D15"/>
    <w:rsid w:val="00936589"/>
    <w:rsid w:val="009411FB"/>
    <w:rsid w:val="009414A9"/>
    <w:rsid w:val="00941B71"/>
    <w:rsid w:val="00941DF9"/>
    <w:rsid w:val="00942095"/>
    <w:rsid w:val="009421AD"/>
    <w:rsid w:val="0094221C"/>
    <w:rsid w:val="0094409C"/>
    <w:rsid w:val="00944159"/>
    <w:rsid w:val="009449B2"/>
    <w:rsid w:val="00944A82"/>
    <w:rsid w:val="00944BA5"/>
    <w:rsid w:val="00944E6F"/>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746"/>
    <w:rsid w:val="00975119"/>
    <w:rsid w:val="009761DC"/>
    <w:rsid w:val="009763ED"/>
    <w:rsid w:val="00976E5A"/>
    <w:rsid w:val="00976F04"/>
    <w:rsid w:val="009777F4"/>
    <w:rsid w:val="00977AD8"/>
    <w:rsid w:val="00980A10"/>
    <w:rsid w:val="00981130"/>
    <w:rsid w:val="0098345C"/>
    <w:rsid w:val="00983D46"/>
    <w:rsid w:val="00983DCA"/>
    <w:rsid w:val="00985EF7"/>
    <w:rsid w:val="00986093"/>
    <w:rsid w:val="00986CF9"/>
    <w:rsid w:val="00987416"/>
    <w:rsid w:val="00990C0E"/>
    <w:rsid w:val="00990D75"/>
    <w:rsid w:val="00991093"/>
    <w:rsid w:val="0099163B"/>
    <w:rsid w:val="00992343"/>
    <w:rsid w:val="00992AB8"/>
    <w:rsid w:val="00996306"/>
    <w:rsid w:val="00996744"/>
    <w:rsid w:val="00997C5F"/>
    <w:rsid w:val="00997CF4"/>
    <w:rsid w:val="009A1169"/>
    <w:rsid w:val="009A1AAC"/>
    <w:rsid w:val="009A1D34"/>
    <w:rsid w:val="009A3789"/>
    <w:rsid w:val="009A45A2"/>
    <w:rsid w:val="009A6919"/>
    <w:rsid w:val="009A6AC7"/>
    <w:rsid w:val="009B0408"/>
    <w:rsid w:val="009B0843"/>
    <w:rsid w:val="009B1E47"/>
    <w:rsid w:val="009B25CF"/>
    <w:rsid w:val="009B2CED"/>
    <w:rsid w:val="009B335D"/>
    <w:rsid w:val="009B7A72"/>
    <w:rsid w:val="009B7BB8"/>
    <w:rsid w:val="009C126A"/>
    <w:rsid w:val="009C1D4C"/>
    <w:rsid w:val="009C2D7F"/>
    <w:rsid w:val="009C2DD2"/>
    <w:rsid w:val="009C3F58"/>
    <w:rsid w:val="009C441F"/>
    <w:rsid w:val="009C4A07"/>
    <w:rsid w:val="009C4B8E"/>
    <w:rsid w:val="009C51D5"/>
    <w:rsid w:val="009C543C"/>
    <w:rsid w:val="009C599A"/>
    <w:rsid w:val="009C650E"/>
    <w:rsid w:val="009C70DB"/>
    <w:rsid w:val="009D0878"/>
    <w:rsid w:val="009D19BC"/>
    <w:rsid w:val="009D2348"/>
    <w:rsid w:val="009D2F0C"/>
    <w:rsid w:val="009D3224"/>
    <w:rsid w:val="009D3578"/>
    <w:rsid w:val="009D3A5F"/>
    <w:rsid w:val="009D5193"/>
    <w:rsid w:val="009D5C32"/>
    <w:rsid w:val="009D60D8"/>
    <w:rsid w:val="009D6472"/>
    <w:rsid w:val="009D713D"/>
    <w:rsid w:val="009D79F4"/>
    <w:rsid w:val="009E3CD1"/>
    <w:rsid w:val="009E4482"/>
    <w:rsid w:val="009E5AF5"/>
    <w:rsid w:val="009E5EB5"/>
    <w:rsid w:val="009E74F0"/>
    <w:rsid w:val="009F0768"/>
    <w:rsid w:val="009F2A19"/>
    <w:rsid w:val="009F3232"/>
    <w:rsid w:val="009F4B06"/>
    <w:rsid w:val="009F514E"/>
    <w:rsid w:val="009F7867"/>
    <w:rsid w:val="009F79A3"/>
    <w:rsid w:val="009F7D66"/>
    <w:rsid w:val="00A00BD2"/>
    <w:rsid w:val="00A00E56"/>
    <w:rsid w:val="00A02784"/>
    <w:rsid w:val="00A027F3"/>
    <w:rsid w:val="00A0311C"/>
    <w:rsid w:val="00A03978"/>
    <w:rsid w:val="00A03AB1"/>
    <w:rsid w:val="00A04D7E"/>
    <w:rsid w:val="00A051D9"/>
    <w:rsid w:val="00A05DF3"/>
    <w:rsid w:val="00A072FC"/>
    <w:rsid w:val="00A07E08"/>
    <w:rsid w:val="00A11535"/>
    <w:rsid w:val="00A11E56"/>
    <w:rsid w:val="00A12798"/>
    <w:rsid w:val="00A12AD1"/>
    <w:rsid w:val="00A153BE"/>
    <w:rsid w:val="00A15DEE"/>
    <w:rsid w:val="00A167B5"/>
    <w:rsid w:val="00A16DBE"/>
    <w:rsid w:val="00A179E0"/>
    <w:rsid w:val="00A17C4F"/>
    <w:rsid w:val="00A20653"/>
    <w:rsid w:val="00A20A39"/>
    <w:rsid w:val="00A20DE3"/>
    <w:rsid w:val="00A238BD"/>
    <w:rsid w:val="00A243E4"/>
    <w:rsid w:val="00A2459D"/>
    <w:rsid w:val="00A24E23"/>
    <w:rsid w:val="00A25F05"/>
    <w:rsid w:val="00A26DF2"/>
    <w:rsid w:val="00A307F0"/>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47E2B"/>
    <w:rsid w:val="00A50A48"/>
    <w:rsid w:val="00A51180"/>
    <w:rsid w:val="00A51242"/>
    <w:rsid w:val="00A51522"/>
    <w:rsid w:val="00A51573"/>
    <w:rsid w:val="00A51A5E"/>
    <w:rsid w:val="00A52895"/>
    <w:rsid w:val="00A53DA0"/>
    <w:rsid w:val="00A5404D"/>
    <w:rsid w:val="00A566DA"/>
    <w:rsid w:val="00A5765D"/>
    <w:rsid w:val="00A578AF"/>
    <w:rsid w:val="00A607CB"/>
    <w:rsid w:val="00A620A5"/>
    <w:rsid w:val="00A62467"/>
    <w:rsid w:val="00A6351F"/>
    <w:rsid w:val="00A64BAE"/>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8EF"/>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294F"/>
    <w:rsid w:val="00AA4605"/>
    <w:rsid w:val="00AA51AD"/>
    <w:rsid w:val="00AA591E"/>
    <w:rsid w:val="00AA5DF4"/>
    <w:rsid w:val="00AA65C9"/>
    <w:rsid w:val="00AA66CB"/>
    <w:rsid w:val="00AB0A32"/>
    <w:rsid w:val="00AB0E56"/>
    <w:rsid w:val="00AB0ED5"/>
    <w:rsid w:val="00AB3A15"/>
    <w:rsid w:val="00AB4ECC"/>
    <w:rsid w:val="00AB56CF"/>
    <w:rsid w:val="00AB5A60"/>
    <w:rsid w:val="00AB6601"/>
    <w:rsid w:val="00AB674E"/>
    <w:rsid w:val="00AB6D79"/>
    <w:rsid w:val="00AB7276"/>
    <w:rsid w:val="00AB7806"/>
    <w:rsid w:val="00AC00AE"/>
    <w:rsid w:val="00AC02C1"/>
    <w:rsid w:val="00AC0AB6"/>
    <w:rsid w:val="00AC10AD"/>
    <w:rsid w:val="00AC1E55"/>
    <w:rsid w:val="00AC3D06"/>
    <w:rsid w:val="00AC429F"/>
    <w:rsid w:val="00AC4FDD"/>
    <w:rsid w:val="00AC60B4"/>
    <w:rsid w:val="00AD00C5"/>
    <w:rsid w:val="00AD165F"/>
    <w:rsid w:val="00AD2794"/>
    <w:rsid w:val="00AD2DC5"/>
    <w:rsid w:val="00AD3455"/>
    <w:rsid w:val="00AD3CAD"/>
    <w:rsid w:val="00AD69FF"/>
    <w:rsid w:val="00AD6F41"/>
    <w:rsid w:val="00AD702B"/>
    <w:rsid w:val="00AD72E6"/>
    <w:rsid w:val="00AD7C95"/>
    <w:rsid w:val="00AE02D3"/>
    <w:rsid w:val="00AE2B17"/>
    <w:rsid w:val="00AE3402"/>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4512"/>
    <w:rsid w:val="00B35DA4"/>
    <w:rsid w:val="00B40A96"/>
    <w:rsid w:val="00B4184B"/>
    <w:rsid w:val="00B42164"/>
    <w:rsid w:val="00B422A7"/>
    <w:rsid w:val="00B42A32"/>
    <w:rsid w:val="00B42FA6"/>
    <w:rsid w:val="00B4399E"/>
    <w:rsid w:val="00B43A16"/>
    <w:rsid w:val="00B45CE1"/>
    <w:rsid w:val="00B46A75"/>
    <w:rsid w:val="00B46E5F"/>
    <w:rsid w:val="00B500CD"/>
    <w:rsid w:val="00B51175"/>
    <w:rsid w:val="00B5239C"/>
    <w:rsid w:val="00B53893"/>
    <w:rsid w:val="00B548C2"/>
    <w:rsid w:val="00B55428"/>
    <w:rsid w:val="00B55EE0"/>
    <w:rsid w:val="00B56AE7"/>
    <w:rsid w:val="00B570BF"/>
    <w:rsid w:val="00B602B9"/>
    <w:rsid w:val="00B63337"/>
    <w:rsid w:val="00B6369F"/>
    <w:rsid w:val="00B639D7"/>
    <w:rsid w:val="00B64AA7"/>
    <w:rsid w:val="00B66594"/>
    <w:rsid w:val="00B67805"/>
    <w:rsid w:val="00B70180"/>
    <w:rsid w:val="00B70B3C"/>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5594"/>
    <w:rsid w:val="00B96482"/>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09B9"/>
    <w:rsid w:val="00BD3E68"/>
    <w:rsid w:val="00BD598A"/>
    <w:rsid w:val="00BD5996"/>
    <w:rsid w:val="00BD6AD8"/>
    <w:rsid w:val="00BD75B4"/>
    <w:rsid w:val="00BD7D14"/>
    <w:rsid w:val="00BD7F66"/>
    <w:rsid w:val="00BE02B4"/>
    <w:rsid w:val="00BE2983"/>
    <w:rsid w:val="00BE2FE2"/>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8CF"/>
    <w:rsid w:val="00C45EF5"/>
    <w:rsid w:val="00C46B7E"/>
    <w:rsid w:val="00C46CCA"/>
    <w:rsid w:val="00C50A4E"/>
    <w:rsid w:val="00C520B1"/>
    <w:rsid w:val="00C522D6"/>
    <w:rsid w:val="00C52C52"/>
    <w:rsid w:val="00C5392A"/>
    <w:rsid w:val="00C54020"/>
    <w:rsid w:val="00C5406F"/>
    <w:rsid w:val="00C545C5"/>
    <w:rsid w:val="00C54F35"/>
    <w:rsid w:val="00C55566"/>
    <w:rsid w:val="00C55918"/>
    <w:rsid w:val="00C57A01"/>
    <w:rsid w:val="00C61D4B"/>
    <w:rsid w:val="00C62B0A"/>
    <w:rsid w:val="00C63F08"/>
    <w:rsid w:val="00C6528C"/>
    <w:rsid w:val="00C661E8"/>
    <w:rsid w:val="00C70084"/>
    <w:rsid w:val="00C7235B"/>
    <w:rsid w:val="00C7238B"/>
    <w:rsid w:val="00C72E18"/>
    <w:rsid w:val="00C731AD"/>
    <w:rsid w:val="00C7380B"/>
    <w:rsid w:val="00C7437C"/>
    <w:rsid w:val="00C74421"/>
    <w:rsid w:val="00C75F2F"/>
    <w:rsid w:val="00C75FEE"/>
    <w:rsid w:val="00C76F1D"/>
    <w:rsid w:val="00C77D26"/>
    <w:rsid w:val="00C80BDF"/>
    <w:rsid w:val="00C815DF"/>
    <w:rsid w:val="00C81806"/>
    <w:rsid w:val="00C83A5F"/>
    <w:rsid w:val="00C84CCC"/>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68B"/>
    <w:rsid w:val="00CD078F"/>
    <w:rsid w:val="00CD121E"/>
    <w:rsid w:val="00CD28F0"/>
    <w:rsid w:val="00CD3D4D"/>
    <w:rsid w:val="00CD3ED8"/>
    <w:rsid w:val="00CD4FE0"/>
    <w:rsid w:val="00CD5A45"/>
    <w:rsid w:val="00CD761D"/>
    <w:rsid w:val="00CD76B5"/>
    <w:rsid w:val="00CE07EB"/>
    <w:rsid w:val="00CE2346"/>
    <w:rsid w:val="00CE5D9F"/>
    <w:rsid w:val="00CE6F0F"/>
    <w:rsid w:val="00CE7390"/>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297E"/>
    <w:rsid w:val="00D53649"/>
    <w:rsid w:val="00D53830"/>
    <w:rsid w:val="00D54E26"/>
    <w:rsid w:val="00D54FB3"/>
    <w:rsid w:val="00D55889"/>
    <w:rsid w:val="00D56B5F"/>
    <w:rsid w:val="00D57A3F"/>
    <w:rsid w:val="00D57AF0"/>
    <w:rsid w:val="00D61815"/>
    <w:rsid w:val="00D62ECD"/>
    <w:rsid w:val="00D64426"/>
    <w:rsid w:val="00D652C9"/>
    <w:rsid w:val="00D65D78"/>
    <w:rsid w:val="00D675F4"/>
    <w:rsid w:val="00D67BC5"/>
    <w:rsid w:val="00D7021B"/>
    <w:rsid w:val="00D70D33"/>
    <w:rsid w:val="00D72E52"/>
    <w:rsid w:val="00D73077"/>
    <w:rsid w:val="00D736A2"/>
    <w:rsid w:val="00D73C57"/>
    <w:rsid w:val="00D742FF"/>
    <w:rsid w:val="00D758B3"/>
    <w:rsid w:val="00D75A8F"/>
    <w:rsid w:val="00D76ADC"/>
    <w:rsid w:val="00D77413"/>
    <w:rsid w:val="00D81F10"/>
    <w:rsid w:val="00D82BF2"/>
    <w:rsid w:val="00D84A57"/>
    <w:rsid w:val="00D873DA"/>
    <w:rsid w:val="00D874DF"/>
    <w:rsid w:val="00D879E5"/>
    <w:rsid w:val="00D87A12"/>
    <w:rsid w:val="00D907F0"/>
    <w:rsid w:val="00D930E1"/>
    <w:rsid w:val="00D93173"/>
    <w:rsid w:val="00D9415C"/>
    <w:rsid w:val="00D942CC"/>
    <w:rsid w:val="00D94D87"/>
    <w:rsid w:val="00D95B12"/>
    <w:rsid w:val="00D962DC"/>
    <w:rsid w:val="00D966DD"/>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0B"/>
    <w:rsid w:val="00DE541C"/>
    <w:rsid w:val="00DE5DEC"/>
    <w:rsid w:val="00DE737B"/>
    <w:rsid w:val="00DF100B"/>
    <w:rsid w:val="00DF20FA"/>
    <w:rsid w:val="00DF4359"/>
    <w:rsid w:val="00DF5AF9"/>
    <w:rsid w:val="00DF73C1"/>
    <w:rsid w:val="00DF7751"/>
    <w:rsid w:val="00E009B1"/>
    <w:rsid w:val="00E031BB"/>
    <w:rsid w:val="00E0576C"/>
    <w:rsid w:val="00E060E2"/>
    <w:rsid w:val="00E06806"/>
    <w:rsid w:val="00E068BC"/>
    <w:rsid w:val="00E073F0"/>
    <w:rsid w:val="00E10761"/>
    <w:rsid w:val="00E107B1"/>
    <w:rsid w:val="00E11D7A"/>
    <w:rsid w:val="00E11EEB"/>
    <w:rsid w:val="00E1270B"/>
    <w:rsid w:val="00E128F2"/>
    <w:rsid w:val="00E13EE4"/>
    <w:rsid w:val="00E14ADC"/>
    <w:rsid w:val="00E16463"/>
    <w:rsid w:val="00E239D1"/>
    <w:rsid w:val="00E246B9"/>
    <w:rsid w:val="00E26727"/>
    <w:rsid w:val="00E26970"/>
    <w:rsid w:val="00E27791"/>
    <w:rsid w:val="00E30F2D"/>
    <w:rsid w:val="00E319DB"/>
    <w:rsid w:val="00E31AFC"/>
    <w:rsid w:val="00E3409E"/>
    <w:rsid w:val="00E34F76"/>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4B9B"/>
    <w:rsid w:val="00E65D15"/>
    <w:rsid w:val="00E67EE5"/>
    <w:rsid w:val="00E7013A"/>
    <w:rsid w:val="00E7301F"/>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FE4"/>
    <w:rsid w:val="00EA798D"/>
    <w:rsid w:val="00EA7F4C"/>
    <w:rsid w:val="00EB093D"/>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69E5"/>
    <w:rsid w:val="00ED6D4A"/>
    <w:rsid w:val="00ED738C"/>
    <w:rsid w:val="00ED7918"/>
    <w:rsid w:val="00ED7B2C"/>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074D3"/>
    <w:rsid w:val="00F07AB7"/>
    <w:rsid w:val="00F10CB9"/>
    <w:rsid w:val="00F110D5"/>
    <w:rsid w:val="00F12351"/>
    <w:rsid w:val="00F15193"/>
    <w:rsid w:val="00F16739"/>
    <w:rsid w:val="00F16DE2"/>
    <w:rsid w:val="00F202E1"/>
    <w:rsid w:val="00F2052B"/>
    <w:rsid w:val="00F2260F"/>
    <w:rsid w:val="00F242AD"/>
    <w:rsid w:val="00F247F2"/>
    <w:rsid w:val="00F252A8"/>
    <w:rsid w:val="00F265F7"/>
    <w:rsid w:val="00F27FA6"/>
    <w:rsid w:val="00F32E4B"/>
    <w:rsid w:val="00F33DC8"/>
    <w:rsid w:val="00F34444"/>
    <w:rsid w:val="00F4065A"/>
    <w:rsid w:val="00F41456"/>
    <w:rsid w:val="00F4275C"/>
    <w:rsid w:val="00F427D0"/>
    <w:rsid w:val="00F45693"/>
    <w:rsid w:val="00F52339"/>
    <w:rsid w:val="00F5277A"/>
    <w:rsid w:val="00F532E8"/>
    <w:rsid w:val="00F537FF"/>
    <w:rsid w:val="00F54102"/>
    <w:rsid w:val="00F54E36"/>
    <w:rsid w:val="00F560FE"/>
    <w:rsid w:val="00F6111C"/>
    <w:rsid w:val="00F614C0"/>
    <w:rsid w:val="00F61647"/>
    <w:rsid w:val="00F6527D"/>
    <w:rsid w:val="00F657CF"/>
    <w:rsid w:val="00F66A00"/>
    <w:rsid w:val="00F66CFB"/>
    <w:rsid w:val="00F713A3"/>
    <w:rsid w:val="00F71A8F"/>
    <w:rsid w:val="00F7382F"/>
    <w:rsid w:val="00F75330"/>
    <w:rsid w:val="00F76BD9"/>
    <w:rsid w:val="00F80318"/>
    <w:rsid w:val="00F80494"/>
    <w:rsid w:val="00F80703"/>
    <w:rsid w:val="00F80948"/>
    <w:rsid w:val="00F81387"/>
    <w:rsid w:val="00F822E3"/>
    <w:rsid w:val="00F82866"/>
    <w:rsid w:val="00F841FB"/>
    <w:rsid w:val="00F84421"/>
    <w:rsid w:val="00F8449B"/>
    <w:rsid w:val="00F85691"/>
    <w:rsid w:val="00F87032"/>
    <w:rsid w:val="00F87094"/>
    <w:rsid w:val="00F874DB"/>
    <w:rsid w:val="00F87AB3"/>
    <w:rsid w:val="00F913DC"/>
    <w:rsid w:val="00F91DDA"/>
    <w:rsid w:val="00F9397A"/>
    <w:rsid w:val="00F93A37"/>
    <w:rsid w:val="00F94182"/>
    <w:rsid w:val="00F944D9"/>
    <w:rsid w:val="00F94DB3"/>
    <w:rsid w:val="00F95A3F"/>
    <w:rsid w:val="00F95A9D"/>
    <w:rsid w:val="00F96500"/>
    <w:rsid w:val="00F9770B"/>
    <w:rsid w:val="00FA1DAA"/>
    <w:rsid w:val="00FA31E7"/>
    <w:rsid w:val="00FA413A"/>
    <w:rsid w:val="00FA4144"/>
    <w:rsid w:val="00FA4DDF"/>
    <w:rsid w:val="00FA58B9"/>
    <w:rsid w:val="00FA645E"/>
    <w:rsid w:val="00FA6E7F"/>
    <w:rsid w:val="00FA7114"/>
    <w:rsid w:val="00FB2379"/>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C25"/>
    <w:rsid w:val="00FE730F"/>
    <w:rsid w:val="00FF033A"/>
    <w:rsid w:val="00FF0964"/>
    <w:rsid w:val="00FF13AC"/>
    <w:rsid w:val="00FF16F2"/>
    <w:rsid w:val="00FF2A5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FA3B8"/>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4837065">
      <w:bodyDiv w:val="1"/>
      <w:marLeft w:val="0"/>
      <w:marRight w:val="0"/>
      <w:marTop w:val="0"/>
      <w:marBottom w:val="0"/>
      <w:divBdr>
        <w:top w:val="none" w:sz="0" w:space="0" w:color="auto"/>
        <w:left w:val="none" w:sz="0" w:space="0" w:color="auto"/>
        <w:bottom w:val="none" w:sz="0" w:space="0" w:color="auto"/>
        <w:right w:val="none" w:sz="0" w:space="0" w:color="auto"/>
      </w:divBdr>
      <w:divsChild>
        <w:div w:id="1923296472">
          <w:marLeft w:val="547"/>
          <w:marRight w:val="0"/>
          <w:marTop w:val="0"/>
          <w:marBottom w:val="0"/>
          <w:divBdr>
            <w:top w:val="none" w:sz="0" w:space="0" w:color="auto"/>
            <w:left w:val="none" w:sz="0" w:space="0" w:color="auto"/>
            <w:bottom w:val="none" w:sz="0" w:space="0" w:color="auto"/>
            <w:right w:val="none" w:sz="0" w:space="0" w:color="auto"/>
          </w:divBdr>
        </w:div>
        <w:div w:id="236088010">
          <w:marLeft w:val="1166"/>
          <w:marRight w:val="0"/>
          <w:marTop w:val="0"/>
          <w:marBottom w:val="0"/>
          <w:divBdr>
            <w:top w:val="none" w:sz="0" w:space="0" w:color="auto"/>
            <w:left w:val="none" w:sz="0" w:space="0" w:color="auto"/>
            <w:bottom w:val="none" w:sz="0" w:space="0" w:color="auto"/>
            <w:right w:val="none" w:sz="0" w:space="0" w:color="auto"/>
          </w:divBdr>
        </w:div>
        <w:div w:id="104891340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610508">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4035908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5AIRPNAIUNRU-1830940522-2278</_dlc_DocId>
    <_dlc_DocIdUrl xmlns="71c5aaf6-e6ce-465b-b873-5148d2a4c105">
      <Url>https://nokia.sharepoint.com/sites/c5g/5gradio/_layouts/15/DocIdRedir.aspx?ID=5AIRPNAIUNRU-1830940522-2278</Url>
      <Description>5AIRPNAIUNRU-1830940522-2278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76E97-A459-4434-B983-4A2122620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71c5aaf6-e6ce-465b-b873-5148d2a4c105"/>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 ds:uri="3b34c8f0-1ef5-4d1e-bb66-517ce7fe7356"/>
    <ds:schemaRef ds:uri="ebabf6ce-2443-438c-9946-ecc878e7654a"/>
    <ds:schemaRef ds:uri="95d2e41d-1f11-4347-bb1c-11d6a32975dd"/>
    <ds:schemaRef ds:uri="http://purl.org/dc/elements/1.1/"/>
  </ds:schemaRefs>
</ds:datastoreItem>
</file>

<file path=customXml/itemProps5.xml><?xml version="1.0" encoding="utf-8"?>
<ds:datastoreItem xmlns:ds="http://schemas.openxmlformats.org/officeDocument/2006/customXml" ds:itemID="{A2C12842-2367-4EA6-9910-46C914E0E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1439</Words>
  <Characters>11663</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2017-11-17T13:45:00Z</dcterms:created>
  <dcterms:modified xsi:type="dcterms:W3CDTF">2017-11-17T13:45:00Z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f1d27144-15e8-4e01-af27-b02bc6b7cfcc</vt:lpwstr>
  </property>
</Properties>
</file>